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5930433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6F719F">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611529" w:rsidRPr="00611529">
        <w:rPr>
          <w:rFonts w:ascii="Arial" w:eastAsia="MS Mincho" w:hAnsi="Arial" w:cs="Arial"/>
          <w:b/>
          <w:sz w:val="24"/>
          <w:szCs w:val="24"/>
          <w:lang w:eastAsia="ja-JP"/>
        </w:rPr>
        <w:t>1072</w:t>
      </w:r>
    </w:p>
    <w:p w14:paraId="37928451" w14:textId="51AE772F" w:rsidR="008D05CF" w:rsidRPr="000D6532" w:rsidRDefault="006F719F" w:rsidP="008D05CF">
      <w:pPr>
        <w:pBdr>
          <w:bottom w:val="single" w:sz="4" w:space="1" w:color="auto"/>
        </w:pBdr>
        <w:tabs>
          <w:tab w:val="right" w:pos="9214"/>
        </w:tabs>
        <w:spacing w:after="0"/>
        <w:jc w:val="both"/>
        <w:rPr>
          <w:rFonts w:ascii="Arial" w:eastAsia="MS Mincho" w:hAnsi="Arial" w:cs="Arial"/>
          <w:b/>
          <w:sz w:val="24"/>
          <w:szCs w:val="24"/>
          <w:lang w:eastAsia="ja-JP"/>
        </w:rPr>
      </w:pPr>
      <w:r w:rsidRPr="006F719F">
        <w:rPr>
          <w:rFonts w:ascii="Arial" w:eastAsia="MS Mincho" w:hAnsi="Arial" w:cs="Arial"/>
          <w:b/>
          <w:sz w:val="24"/>
          <w:szCs w:val="24"/>
          <w:lang w:eastAsia="ja-JP"/>
        </w:rPr>
        <w:t>B</w:t>
      </w:r>
      <w:r w:rsidRPr="006F719F">
        <w:rPr>
          <w:rFonts w:ascii="Arial" w:hAnsi="Arial" w:cs="Arial"/>
          <w:b/>
          <w:sz w:val="24"/>
          <w:szCs w:val="24"/>
          <w:lang w:eastAsia="zh-CN"/>
        </w:rPr>
        <w:t>erli</w:t>
      </w:r>
      <w:r w:rsidRPr="006F719F">
        <w:rPr>
          <w:rFonts w:ascii="Arial" w:eastAsia="MS Mincho" w:hAnsi="Arial" w:cs="Arial"/>
          <w:b/>
          <w:sz w:val="24"/>
          <w:szCs w:val="24"/>
          <w:lang w:eastAsia="ja-JP"/>
        </w:rPr>
        <w:t>n</w:t>
      </w:r>
      <w:r w:rsidR="007A6C4E" w:rsidRPr="006F719F">
        <w:rPr>
          <w:rFonts w:ascii="Arial" w:eastAsia="MS Mincho" w:hAnsi="Arial" w:cs="Arial"/>
          <w:b/>
          <w:sz w:val="24"/>
          <w:szCs w:val="24"/>
          <w:lang w:eastAsia="ja-JP"/>
        </w:rPr>
        <w:t>, G</w:t>
      </w:r>
      <w:r w:rsidRPr="006F719F">
        <w:rPr>
          <w:rFonts w:ascii="Arial" w:hAnsi="Arial" w:cs="Arial"/>
          <w:b/>
          <w:sz w:val="24"/>
          <w:szCs w:val="24"/>
          <w:lang w:eastAsia="zh-CN"/>
        </w:rPr>
        <w:t>erman</w:t>
      </w:r>
      <w:r w:rsidR="007A6C4E" w:rsidRPr="006F719F">
        <w:rPr>
          <w:rFonts w:ascii="Arial" w:eastAsia="MS Mincho" w:hAnsi="Arial" w:cs="Arial"/>
          <w:b/>
          <w:sz w:val="24"/>
          <w:szCs w:val="24"/>
          <w:lang w:eastAsia="ja-JP"/>
        </w:rPr>
        <w:t>,</w:t>
      </w:r>
      <w:r w:rsidR="007A6C4E" w:rsidRPr="007A6C4E">
        <w:rPr>
          <w:rFonts w:ascii="Arial" w:eastAsia="MS Mincho" w:hAnsi="Arial" w:cs="Arial"/>
          <w:b/>
          <w:sz w:val="24"/>
          <w:szCs w:val="24"/>
          <w:lang w:eastAsia="ja-JP"/>
        </w:rPr>
        <w:t xml:space="preserve"> 2</w:t>
      </w:r>
      <w:r>
        <w:rPr>
          <w:rFonts w:ascii="Arial" w:eastAsia="MS Mincho" w:hAnsi="Arial" w:cs="Arial"/>
          <w:b/>
          <w:sz w:val="24"/>
          <w:szCs w:val="24"/>
          <w:lang w:eastAsia="ja-JP"/>
        </w:rPr>
        <w:t>2</w:t>
      </w:r>
      <w:r w:rsidR="007A6C4E" w:rsidRPr="007A6C4E">
        <w:rPr>
          <w:rFonts w:ascii="Arial" w:eastAsia="MS Mincho" w:hAnsi="Arial" w:cs="Arial"/>
          <w:b/>
          <w:sz w:val="24"/>
          <w:szCs w:val="24"/>
          <w:lang w:eastAsia="ja-JP"/>
        </w:rPr>
        <w:t>- 2</w:t>
      </w:r>
      <w:r>
        <w:rPr>
          <w:rFonts w:ascii="Arial" w:eastAsia="MS Mincho" w:hAnsi="Arial" w:cs="Arial"/>
          <w:b/>
          <w:sz w:val="24"/>
          <w:szCs w:val="24"/>
          <w:lang w:eastAsia="ja-JP"/>
        </w:rPr>
        <w:t>6</w:t>
      </w:r>
      <w:r w:rsidR="007A6C4E"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7A6C4E" w:rsidRPr="007A6C4E">
        <w:rPr>
          <w:rFonts w:ascii="Arial" w:eastAsia="MS Mincho" w:hAnsi="Arial" w:cs="Arial"/>
          <w:b/>
          <w:sz w:val="24"/>
          <w:szCs w:val="24"/>
          <w:lang w:eastAsia="ja-JP"/>
        </w:rPr>
        <w:t xml:space="preserve"> 2023</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2242EFA"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018B3">
        <w:rPr>
          <w:rFonts w:ascii="Arial" w:hAnsi="Arial" w:cs="Arial"/>
          <w:b/>
          <w:bCs/>
        </w:rPr>
        <w:t>C</w:t>
      </w:r>
      <w:r w:rsidR="008018B3">
        <w:rPr>
          <w:rFonts w:ascii="Arial" w:hAnsi="Arial" w:cs="Arial" w:hint="eastAsia"/>
          <w:b/>
          <w:bCs/>
          <w:lang w:eastAsia="zh-CN"/>
        </w:rPr>
        <w:t>hina</w:t>
      </w:r>
      <w:r w:rsidR="008018B3">
        <w:rPr>
          <w:rFonts w:ascii="Arial" w:hAnsi="Arial" w:cs="Arial"/>
          <w:b/>
          <w:bCs/>
        </w:rPr>
        <w:t xml:space="preserve"> Telecom</w:t>
      </w:r>
    </w:p>
    <w:p w14:paraId="4711311D" w14:textId="213ED9A2"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1657D6">
        <w:rPr>
          <w:rFonts w:ascii="Arial" w:hAnsi="Arial" w:cs="Arial"/>
          <w:b/>
          <w:bCs/>
        </w:rPr>
        <w:t xml:space="preserve">consolidated </w:t>
      </w:r>
      <w:bookmarkStart w:id="0" w:name="_GoBack"/>
      <w:r w:rsidR="0021407E">
        <w:rPr>
          <w:rFonts w:ascii="Arial" w:hAnsi="Arial" w:cs="Arial" w:hint="eastAsia"/>
          <w:b/>
          <w:bCs/>
          <w:lang w:eastAsia="zh-CN"/>
        </w:rPr>
        <w:t>potential</w:t>
      </w:r>
      <w:r w:rsidR="0021407E">
        <w:rPr>
          <w:rFonts w:ascii="Arial" w:hAnsi="Arial" w:cs="Arial"/>
          <w:b/>
          <w:bCs/>
        </w:rPr>
        <w:t xml:space="preserve"> </w:t>
      </w:r>
      <w:bookmarkEnd w:id="0"/>
      <w:r w:rsidR="001657D6">
        <w:rPr>
          <w:rFonts w:ascii="Arial" w:hAnsi="Arial" w:cs="Arial"/>
          <w:b/>
          <w:bCs/>
        </w:rPr>
        <w:t xml:space="preserve">requirements of </w:t>
      </w:r>
      <w:r w:rsidR="008018B3" w:rsidRPr="008018B3">
        <w:rPr>
          <w:rFonts w:ascii="Arial" w:hAnsi="Arial" w:cs="Arial"/>
          <w:b/>
          <w:bCs/>
        </w:rPr>
        <w:t>FS_5GSAT_Ph3</w:t>
      </w:r>
    </w:p>
    <w:p w14:paraId="7996084A" w14:textId="03D67DF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TR</w:t>
      </w:r>
      <w:r w:rsidR="001657D6">
        <w:rPr>
          <w:rFonts w:ascii="Arial" w:hAnsi="Arial" w:cs="Arial"/>
          <w:b/>
          <w:bCs/>
        </w:rPr>
        <w:t xml:space="preserve"> 22.8</w:t>
      </w:r>
      <w:r w:rsidR="008018B3">
        <w:rPr>
          <w:rFonts w:ascii="Arial" w:hAnsi="Arial" w:cs="Arial"/>
          <w:b/>
          <w:bCs/>
        </w:rPr>
        <w:t>65</w:t>
      </w:r>
    </w:p>
    <w:p w14:paraId="0BC8E829" w14:textId="61384DB5"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30F91">
        <w:rPr>
          <w:rFonts w:ascii="Arial" w:hAnsi="Arial" w:cs="Arial"/>
          <w:b/>
          <w:bCs/>
        </w:rPr>
        <w:t>7.7</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1B5A449" w:rsidR="0009108F" w:rsidRDefault="0009108F" w:rsidP="008018B3">
      <w:pPr>
        <w:spacing w:after="120"/>
        <w:ind w:left="1985" w:hanging="1985"/>
      </w:pPr>
      <w:r>
        <w:rPr>
          <w:rFonts w:ascii="Arial" w:hAnsi="Arial" w:cs="Arial"/>
          <w:b/>
          <w:bCs/>
        </w:rPr>
        <w:t>Contact:</w:t>
      </w:r>
      <w:r>
        <w:rPr>
          <w:rFonts w:ascii="Arial" w:hAnsi="Arial" w:cs="Arial"/>
          <w:b/>
          <w:bCs/>
        </w:rPr>
        <w:tab/>
      </w:r>
      <w:hyperlink r:id="rId9" w:history="1">
        <w:r w:rsidR="008018B3" w:rsidRPr="00B532A8">
          <w:rPr>
            <w:rStyle w:val="a8"/>
          </w:rPr>
          <w:t>qiw@chinatelecom.cn</w:t>
        </w:r>
      </w:hyperlink>
    </w:p>
    <w:p w14:paraId="21909DC8" w14:textId="4AEDA425" w:rsidR="008018B3" w:rsidRDefault="008018B3" w:rsidP="008018B3">
      <w:pPr>
        <w:spacing w:after="120"/>
        <w:ind w:left="1985" w:hanging="1985"/>
      </w:pPr>
      <w:r>
        <w:tab/>
      </w:r>
      <w:hyperlink r:id="rId10" w:history="1">
        <w:r w:rsidRPr="00B532A8">
          <w:rPr>
            <w:rStyle w:val="a8"/>
          </w:rPr>
          <w:t>xiaxu@chinatelecom.cn</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F13574A" w:rsidR="008D05CF" w:rsidRPr="00B60BBD" w:rsidRDefault="008D05CF" w:rsidP="008D05CF">
      <w:pPr>
        <w:spacing w:after="200" w:line="276" w:lineRule="auto"/>
        <w:rPr>
          <w:rFonts w:ascii="Arial" w:eastAsia="Calibri" w:hAnsi="Arial" w:cs="Arial"/>
          <w:i/>
          <w:sz w:val="22"/>
          <w:szCs w:val="22"/>
        </w:rPr>
      </w:pPr>
      <w:r w:rsidRPr="00B60BBD">
        <w:rPr>
          <w:rFonts w:ascii="Arial" w:eastAsia="Calibri" w:hAnsi="Arial" w:cs="Arial"/>
          <w:i/>
          <w:sz w:val="22"/>
          <w:szCs w:val="22"/>
        </w:rPr>
        <w:t xml:space="preserve">Abstract: </w:t>
      </w:r>
      <w:r w:rsidR="007D41A5">
        <w:rPr>
          <w:rFonts w:ascii="Arial" w:eastAsia="Calibri" w:hAnsi="Arial" w:cs="Arial"/>
          <w:i/>
          <w:sz w:val="22"/>
          <w:szCs w:val="22"/>
        </w:rPr>
        <w:t xml:space="preserve">This contribution proposes the consolidation of potential service functional requirements of </w:t>
      </w:r>
      <w:r w:rsidR="008018B3">
        <w:rPr>
          <w:rFonts w:ascii="Arial" w:eastAsia="Calibri" w:hAnsi="Arial" w:cs="Arial"/>
          <w:i/>
          <w:sz w:val="22"/>
          <w:szCs w:val="22"/>
        </w:rPr>
        <w:t>satellite access phase3</w:t>
      </w:r>
      <w:r w:rsidR="007D41A5">
        <w:rPr>
          <w:rFonts w:ascii="Arial" w:eastAsia="Calibri" w:hAnsi="Arial" w:cs="Arial"/>
          <w:i/>
          <w:sz w:val="22"/>
          <w:szCs w:val="22"/>
        </w:rPr>
        <w:t xml:space="preserve"> according to the PRs agreed in TR 2</w:t>
      </w:r>
      <w:r w:rsidR="008018B3">
        <w:rPr>
          <w:rFonts w:ascii="Arial" w:eastAsia="Calibri" w:hAnsi="Arial" w:cs="Arial"/>
          <w:i/>
          <w:sz w:val="22"/>
          <w:szCs w:val="22"/>
        </w:rPr>
        <w:t>2.865</w:t>
      </w:r>
      <w:r w:rsidR="00521865">
        <w:rPr>
          <w:rFonts w:ascii="Arial" w:eastAsia="Calibri" w:hAnsi="Arial" w:cs="Arial"/>
          <w:i/>
          <w:sz w:val="22"/>
          <w:szCs w:val="22"/>
        </w:rPr>
        <w:t xml:space="preserve"> V</w:t>
      </w:r>
      <w:r w:rsidR="008018B3">
        <w:rPr>
          <w:rFonts w:ascii="Arial" w:eastAsia="Calibri" w:hAnsi="Arial" w:cs="Arial"/>
          <w:i/>
          <w:sz w:val="22"/>
          <w:szCs w:val="22"/>
        </w:rPr>
        <w:t>1.0</w:t>
      </w:r>
      <w:r w:rsidR="00521865">
        <w:rPr>
          <w:rFonts w:ascii="Arial" w:eastAsia="Calibri" w:hAnsi="Arial" w:cs="Arial"/>
          <w:i/>
          <w:sz w:val="22"/>
          <w:szCs w:val="22"/>
        </w:rPr>
        <w:t>.0</w:t>
      </w:r>
    </w:p>
    <w:p w14:paraId="3EEB2CD4" w14:textId="3D3A6175" w:rsidR="00F53DB5" w:rsidRDefault="00E1774A" w:rsidP="00CC0061">
      <w:pPr>
        <w:pStyle w:val="1"/>
      </w:pPr>
      <w:bookmarkStart w:id="1" w:name="_Toc99442485"/>
      <w:bookmarkStart w:id="2" w:name="_Toc128740083"/>
      <w:r>
        <w:t>7</w:t>
      </w:r>
      <w:r>
        <w:tab/>
      </w:r>
      <w:bookmarkEnd w:id="1"/>
      <w:bookmarkEnd w:id="2"/>
      <w:r w:rsidR="00CC0061">
        <w:t>Consolidated requirements</w:t>
      </w:r>
    </w:p>
    <w:p w14:paraId="5F238F2A" w14:textId="77777777" w:rsidR="00F53DB5" w:rsidRPr="0009108F" w:rsidRDefault="00F53DB5" w:rsidP="00F53DB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3CB0CBB" w14:textId="76316F8D" w:rsidR="00377491" w:rsidRPr="00553B87" w:rsidRDefault="00CC0061" w:rsidP="00553B87">
      <w:pPr>
        <w:pStyle w:val="2"/>
        <w:rPr>
          <w:lang w:eastAsia="zh-CN"/>
        </w:rPr>
      </w:pPr>
      <w:r w:rsidRPr="00CC0061">
        <w:rPr>
          <w:lang w:val="en-US" w:eastAsia="zh-CN"/>
        </w:rPr>
        <w:t>7.</w:t>
      </w:r>
      <w:r w:rsidR="00553B87">
        <w:rPr>
          <w:rFonts w:hint="eastAsia"/>
          <w:lang w:val="en-US" w:eastAsia="zh-CN"/>
        </w:rPr>
        <w:t>x</w:t>
      </w:r>
      <w:r w:rsidR="00377491" w:rsidRPr="00CC0061">
        <w:rPr>
          <w:lang w:val="en-US" w:eastAsia="zh-CN"/>
        </w:rPr>
        <w:t xml:space="preserve"> </w:t>
      </w:r>
      <w:r w:rsidR="00377491" w:rsidRPr="00377491">
        <w:rPr>
          <w:lang w:val="en-US" w:eastAsia="zh-CN"/>
        </w:rPr>
        <w:t>Positioning Enhancements</w:t>
      </w:r>
      <w:r w:rsidR="00377491" w:rsidRPr="00377491">
        <w:rPr>
          <w:rFonts w:hint="eastAsia"/>
          <w:lang w:val="en-US" w:eastAsia="zh-CN"/>
        </w:rPr>
        <w:t xml:space="preserve"> </w:t>
      </w:r>
    </w:p>
    <w:p w14:paraId="759F2835" w14:textId="470EA2ED" w:rsidR="00F53DB5" w:rsidRDefault="008B77B2" w:rsidP="007B5AB2">
      <w:pPr>
        <w:jc w:val="both"/>
        <w:rPr>
          <w:lang w:val="en-US" w:eastAsia="zh-CN"/>
        </w:rPr>
      </w:pPr>
      <w:r w:rsidRPr="00F76B83">
        <w:rPr>
          <w:lang w:val="en-US"/>
        </w:rPr>
        <w:t>[</w:t>
      </w:r>
      <w:r w:rsidRPr="00F76B83">
        <w:t>CPR 7.</w:t>
      </w:r>
      <w:r>
        <w:t>x</w:t>
      </w:r>
      <w:r w:rsidRPr="00F76B83">
        <w:t>-1</w:t>
      </w:r>
      <w:r w:rsidRPr="00F76B83">
        <w:rPr>
          <w:lang w:val="en-US"/>
        </w:rPr>
        <w:t xml:space="preserve">] </w:t>
      </w:r>
      <w:r w:rsidRPr="00F76B83">
        <w:t xml:space="preserve"> </w:t>
      </w:r>
      <w:r>
        <w:t xml:space="preserve"> </w:t>
      </w:r>
      <w:r w:rsidRPr="006D1DB0">
        <w:rPr>
          <w:lang w:eastAsia="zh-CN"/>
        </w:rPr>
        <w:t xml:space="preserve"> Subject to regulatory requirements and operator</w:t>
      </w:r>
      <w:r>
        <w:rPr>
          <w:lang w:eastAsia="zh-CN"/>
        </w:rPr>
        <w:t>’s</w:t>
      </w:r>
      <w:r w:rsidRPr="006D1DB0">
        <w:rPr>
          <w:lang w:eastAsia="zh-CN"/>
        </w:rPr>
        <w:t xml:space="preserve"> policy,</w:t>
      </w:r>
      <w:r>
        <w:rPr>
          <w:rFonts w:hint="eastAsia"/>
          <w:lang w:eastAsia="zh-CN"/>
        </w:rPr>
        <w:t xml:space="preserve"> </w:t>
      </w:r>
      <w:r>
        <w:t xml:space="preserve">the 5G system with satellite access shall be able to support </w:t>
      </w:r>
      <w:r>
        <w:rPr>
          <w:lang w:val="en-US" w:eastAsia="zh-CN"/>
        </w:rPr>
        <w:t xml:space="preserve">3GPP positioning methods for </w:t>
      </w:r>
      <w:r>
        <w:rPr>
          <w:rFonts w:hint="eastAsia"/>
          <w:lang w:val="en-US" w:eastAsia="zh-CN"/>
        </w:rPr>
        <w:t>UEs using</w:t>
      </w:r>
      <w:r>
        <w:rPr>
          <w:lang w:val="en-US" w:eastAsia="zh-CN"/>
        </w:rPr>
        <w:t xml:space="preserve"> only satellite</w:t>
      </w:r>
      <w:r>
        <w:rPr>
          <w:rFonts w:hint="eastAsia"/>
          <w:lang w:val="en-US" w:eastAsia="zh-CN"/>
        </w:rPr>
        <w:t xml:space="preserve"> access.</w:t>
      </w:r>
    </w:p>
    <w:p w14:paraId="178D49B3" w14:textId="4507EC16" w:rsidR="008B77B2" w:rsidRDefault="008B77B2" w:rsidP="007B5AB2">
      <w:pPr>
        <w:jc w:val="both"/>
        <w:rPr>
          <w:lang w:eastAsia="ja-JP"/>
        </w:rPr>
      </w:pPr>
      <w:r>
        <w:rPr>
          <w:lang w:val="en-US" w:eastAsia="zh-CN"/>
        </w:rPr>
        <w:t>[</w:t>
      </w:r>
      <w:r w:rsidRPr="00F76B83">
        <w:t>CPR 7.</w:t>
      </w:r>
      <w:r>
        <w:t>x</w:t>
      </w:r>
      <w:r w:rsidRPr="00F76B83">
        <w:t>-</w:t>
      </w:r>
      <w:r>
        <w:t>2</w:t>
      </w:r>
      <w:r w:rsidRPr="005F2AAD">
        <w:rPr>
          <w:lang w:val="en-US" w:eastAsia="zh-CN"/>
        </w:rPr>
        <w:t xml:space="preserve">] </w:t>
      </w:r>
      <w:r w:rsidRPr="00FC0AE4">
        <w:rPr>
          <w:lang w:eastAsia="ja-JP"/>
        </w:rPr>
        <w:t xml:space="preserve">The 5G system </w:t>
      </w:r>
      <w:r w:rsidRPr="00FC0AE4">
        <w:rPr>
          <w:lang w:val="en-US" w:eastAsia="zh-CN"/>
        </w:rPr>
        <w:t>with satellite access</w:t>
      </w:r>
      <w:r w:rsidRPr="00FC0AE4">
        <w:rPr>
          <w:lang w:eastAsia="ja-JP"/>
        </w:rPr>
        <w:t xml:space="preserve"> shall be able to</w:t>
      </w:r>
      <w:r w:rsidRPr="00FC0AE4">
        <w:rPr>
          <w:lang w:val="en-US" w:eastAsia="zh-CN"/>
        </w:rPr>
        <w:t xml:space="preserve"> </w:t>
      </w:r>
      <w:r w:rsidRPr="00FC0AE4">
        <w:rPr>
          <w:lang w:eastAsia="ja-JP"/>
        </w:rPr>
        <w:t>support positioning services and to</w:t>
      </w:r>
      <w:r>
        <w:rPr>
          <w:lang w:eastAsia="ja-JP"/>
        </w:rPr>
        <w:t xml:space="preserve"> provide information to a UE on</w:t>
      </w:r>
      <w:r w:rsidRPr="00FC0AE4">
        <w:rPr>
          <w:lang w:eastAsia="ja-JP"/>
        </w:rPr>
        <w:t xml:space="preserve"> delivered performance of positioning services.</w:t>
      </w:r>
    </w:p>
    <w:p w14:paraId="5BF8EF04" w14:textId="77F66349" w:rsidR="008B77B2" w:rsidRPr="007B5AB2" w:rsidRDefault="008B77B2" w:rsidP="007B5AB2">
      <w:pPr>
        <w:jc w:val="both"/>
        <w:rPr>
          <w:lang w:val="en-US" w:eastAsia="zh-CN"/>
        </w:rPr>
      </w:pPr>
      <w:r w:rsidRPr="0042236C">
        <w:rPr>
          <w:lang w:val="en-US" w:eastAsia="zh-CN"/>
        </w:rPr>
        <w:t>[</w:t>
      </w:r>
      <w:r w:rsidRPr="00F76B83">
        <w:t>CPR 7.</w:t>
      </w:r>
      <w:r>
        <w:t>x</w:t>
      </w:r>
      <w:r w:rsidRPr="00F76B83">
        <w:t>-</w:t>
      </w:r>
      <w:r>
        <w:t>3</w:t>
      </w:r>
      <w:r w:rsidRPr="0042236C">
        <w:rPr>
          <w:lang w:val="en-US" w:eastAsia="zh-CN"/>
        </w:rPr>
        <w:t xml:space="preserve">] </w:t>
      </w:r>
      <w:r>
        <w:rPr>
          <w:rFonts w:hint="eastAsia"/>
          <w:lang w:val="en-US" w:eastAsia="zh-CN"/>
        </w:rPr>
        <w:t>The 5G system with satellite access shall be able to negotiate the positioning methods according to 3GPP RAT and UE positioning</w:t>
      </w:r>
      <w:r w:rsidRPr="005D0A2D">
        <w:rPr>
          <w:lang w:val="en-US" w:eastAsia="zh-CN"/>
        </w:rPr>
        <w:t xml:space="preserve"> capability</w:t>
      </w:r>
      <w:r w:rsidRPr="00030F91">
        <w:rPr>
          <w:rFonts w:hint="eastAsia"/>
          <w:lang w:val="en-US" w:eastAsia="zh-CN"/>
        </w:rPr>
        <w:t xml:space="preserve">, the </w:t>
      </w:r>
      <w:r w:rsidRPr="00030F91">
        <w:rPr>
          <w:lang w:val="en-US" w:eastAsia="zh-CN"/>
        </w:rPr>
        <w:t>availability</w:t>
      </w:r>
      <w:r w:rsidRPr="00030F91">
        <w:rPr>
          <w:rFonts w:hint="eastAsia"/>
          <w:lang w:val="en-US" w:eastAsia="zh-CN"/>
        </w:rPr>
        <w:t xml:space="preserve"> of non-3GPP positioning technologies (e.g. GNSS) and shall support mechanisms to allow the network or UE to trigger the negotiation.</w:t>
      </w:r>
    </w:p>
    <w:p w14:paraId="75D6727C" w14:textId="228E5DF8" w:rsidR="00F53DB5" w:rsidRPr="00777064" w:rsidRDefault="00377491" w:rsidP="00377491">
      <w:pPr>
        <w:pStyle w:val="2"/>
      </w:pPr>
      <w:r>
        <w:t>7.</w:t>
      </w:r>
      <w:r w:rsidR="00553B87">
        <w:t>x</w:t>
      </w:r>
      <w:r>
        <w:t xml:space="preserve"> </w:t>
      </w:r>
      <w:r w:rsidRPr="00377491">
        <w:t>Communication between UEs under the same satellite’s coverage</w:t>
      </w:r>
      <w:r w:rsidR="00F53DB5" w:rsidRPr="00777064">
        <w:t xml:space="preserve"> </w:t>
      </w:r>
    </w:p>
    <w:p w14:paraId="6F878FA5" w14:textId="18EF6E85" w:rsidR="00326FEF" w:rsidRPr="00326FEF" w:rsidRDefault="00326FEF" w:rsidP="00326FEF">
      <w:pPr>
        <w:rPr>
          <w:b/>
          <w:bCs/>
          <w:lang w:val="en-US" w:eastAsia="zh-CN"/>
        </w:rPr>
      </w:pPr>
      <w:r>
        <w:rPr>
          <w:b/>
          <w:bCs/>
          <w:lang w:val="en-US" w:eastAsia="zh-CN"/>
        </w:rPr>
        <w:t>7.x.1 General</w:t>
      </w:r>
    </w:p>
    <w:p w14:paraId="2D28683B" w14:textId="0367B2CC" w:rsidR="005317F4" w:rsidRDefault="008B77B2" w:rsidP="008B77B2">
      <w:pPr>
        <w:rPr>
          <w:color w:val="000000"/>
        </w:rPr>
      </w:pPr>
      <w:r w:rsidRPr="00CE2133">
        <w:rPr>
          <w:rFonts w:hint="eastAsia"/>
          <w:lang w:eastAsia="zh-CN"/>
        </w:rPr>
        <w:t>[</w:t>
      </w:r>
      <w:r w:rsidRPr="00F76B83">
        <w:t>CPR</w:t>
      </w:r>
      <w:r w:rsidR="00103091">
        <w:t>-</w:t>
      </w:r>
      <w:proofErr w:type="gramStart"/>
      <w:r w:rsidRPr="00F76B83">
        <w:t>7.</w:t>
      </w:r>
      <w:r>
        <w:t>x</w:t>
      </w:r>
      <w:r w:rsidRPr="00F76B83">
        <w:t>.</w:t>
      </w:r>
      <w:proofErr w:type="gramEnd"/>
      <w:r>
        <w:t>1</w:t>
      </w:r>
      <w:r w:rsidRPr="00F76B83">
        <w:t>-1</w:t>
      </w:r>
      <w:r w:rsidRPr="00CE2133">
        <w:rPr>
          <w:lang w:eastAsia="zh-CN"/>
        </w:rPr>
        <w:t xml:space="preserve">] </w:t>
      </w:r>
      <w:r w:rsidRPr="00F92293">
        <w:rPr>
          <w:color w:val="000000"/>
        </w:rPr>
        <w:t>Subject to regulatory requirements and operator’s policy, the 5G system shall support communication between UEs using satellite access without going through the ground network.</w:t>
      </w:r>
    </w:p>
    <w:p w14:paraId="7FD36581" w14:textId="6DC32C9D" w:rsidR="008B77B2" w:rsidRDefault="008B77B2" w:rsidP="008B77B2">
      <w:pPr>
        <w:rPr>
          <w:color w:val="000000"/>
        </w:rPr>
      </w:pPr>
      <w:r w:rsidRPr="00CE2133">
        <w:rPr>
          <w:rFonts w:hint="eastAsia"/>
          <w:lang w:eastAsia="zh-CN"/>
        </w:rPr>
        <w:t>[</w:t>
      </w:r>
      <w:r w:rsidRPr="00F76B83">
        <w:t>CPR</w:t>
      </w:r>
      <w:r w:rsidR="00103091">
        <w:t>-</w:t>
      </w:r>
      <w:proofErr w:type="gramStart"/>
      <w:r w:rsidRPr="00F76B83">
        <w:t>7.</w:t>
      </w:r>
      <w:r>
        <w:t>x</w:t>
      </w:r>
      <w:r w:rsidRPr="00F76B83">
        <w:t>.</w:t>
      </w:r>
      <w:proofErr w:type="gramEnd"/>
      <w:r>
        <w:t>1-2</w:t>
      </w:r>
      <w:r w:rsidRPr="00CE2133">
        <w:rPr>
          <w:lang w:eastAsia="zh-CN"/>
        </w:rPr>
        <w:t xml:space="preserve">] </w:t>
      </w:r>
      <w:r w:rsidRPr="00BD6F83">
        <w:rPr>
          <w:color w:val="000000"/>
        </w:rPr>
        <w:t xml:space="preserve">Subject to regulatory requirements and operator’s policy, the 5G system </w:t>
      </w:r>
      <w:r>
        <w:rPr>
          <w:color w:val="000000"/>
        </w:rPr>
        <w:t xml:space="preserve">with satellite access </w:t>
      </w:r>
      <w:r w:rsidRPr="00BD6F83">
        <w:rPr>
          <w:color w:val="000000"/>
        </w:rPr>
        <w:t xml:space="preserve">shall be able to </w:t>
      </w:r>
      <w:r>
        <w:rPr>
          <w:color w:val="000000"/>
        </w:rPr>
        <w:t xml:space="preserve">support different types of communication (e.g. services including unicast, multicast, broadcast) </w:t>
      </w:r>
      <w:r w:rsidRPr="00BD6F83">
        <w:rPr>
          <w:color w:val="000000"/>
        </w:rPr>
        <w:t>using satellite access without going through the ground network.</w:t>
      </w:r>
    </w:p>
    <w:p w14:paraId="5DEA3965" w14:textId="784A8484" w:rsidR="008B77B2" w:rsidRPr="008B77B2" w:rsidRDefault="008B77B2" w:rsidP="008B77B2">
      <w:pPr>
        <w:rPr>
          <w:color w:val="000000"/>
        </w:rPr>
      </w:pPr>
      <w:r w:rsidRPr="008B77B2">
        <w:rPr>
          <w:color w:val="000000"/>
        </w:rPr>
        <w:t>[CPR</w:t>
      </w:r>
      <w:r w:rsidR="00103091">
        <w:rPr>
          <w:color w:val="000000"/>
        </w:rPr>
        <w:t>-</w:t>
      </w:r>
      <w:proofErr w:type="gramStart"/>
      <w:r w:rsidRPr="008B77B2">
        <w:rPr>
          <w:color w:val="000000"/>
        </w:rPr>
        <w:t>7.x.</w:t>
      </w:r>
      <w:proofErr w:type="gramEnd"/>
      <w:r w:rsidRPr="008B77B2">
        <w:rPr>
          <w:color w:val="000000"/>
        </w:rPr>
        <w:t>1-3] Subject to regulatory requirements and operator’s policy, the 5G system with satellite access shall support providing connectivity between UEs without going through the ground network regardless if they are registered in the HPLMN or a VPLMN.</w:t>
      </w:r>
    </w:p>
    <w:p w14:paraId="7DA8C575" w14:textId="41F80670" w:rsidR="008B77B2" w:rsidRPr="008B77B2" w:rsidRDefault="008B77B2" w:rsidP="008B77B2">
      <w:pPr>
        <w:rPr>
          <w:color w:val="000000"/>
        </w:rPr>
      </w:pPr>
      <w:r w:rsidRPr="008B77B2">
        <w:rPr>
          <w:color w:val="000000"/>
        </w:rPr>
        <w:t>[CPR</w:t>
      </w:r>
      <w:r w:rsidR="00103091">
        <w:rPr>
          <w:color w:val="000000"/>
        </w:rPr>
        <w:t>-</w:t>
      </w:r>
      <w:proofErr w:type="gramStart"/>
      <w:r w:rsidRPr="008B77B2">
        <w:rPr>
          <w:color w:val="000000"/>
        </w:rPr>
        <w:t>7.x.</w:t>
      </w:r>
      <w:proofErr w:type="gramEnd"/>
      <w:r w:rsidRPr="008B77B2">
        <w:rPr>
          <w:color w:val="000000"/>
        </w:rPr>
        <w:t>1-4] Subject to the operator’s policy, the 5G system shall support the traffic data exchanged between two UEs with different network connection paths (e.g. a direct network connection path and an indirect network connection path) to use satellite access without going through the ground network.</w:t>
      </w:r>
    </w:p>
    <w:p w14:paraId="664284B7" w14:textId="3E32702C" w:rsidR="008B77B2" w:rsidRPr="008B77B2" w:rsidRDefault="008B77B2" w:rsidP="008B77B2">
      <w:pPr>
        <w:rPr>
          <w:color w:val="000000"/>
        </w:rPr>
      </w:pPr>
      <w:r w:rsidRPr="008B77B2">
        <w:rPr>
          <w:color w:val="000000"/>
        </w:rPr>
        <w:t>[CPR</w:t>
      </w:r>
      <w:r w:rsidR="00103091">
        <w:rPr>
          <w:color w:val="000000"/>
        </w:rPr>
        <w:t>-</w:t>
      </w:r>
      <w:proofErr w:type="gramStart"/>
      <w:r w:rsidRPr="008B77B2">
        <w:rPr>
          <w:color w:val="000000"/>
        </w:rPr>
        <w:t>7.x.</w:t>
      </w:r>
      <w:proofErr w:type="gramEnd"/>
      <w:r w:rsidRPr="008B77B2">
        <w:rPr>
          <w:color w:val="000000"/>
        </w:rPr>
        <w:t>1-5] Subject to regulatory requirements and operator’s policies, the 5G system with satellite access shall be able to support collection of information on usage statistics and location of the UEs that are connected to the satellite, for network (e.g. terrestrial) planning.</w:t>
      </w:r>
    </w:p>
    <w:p w14:paraId="372223CD" w14:textId="7E7C7287" w:rsidR="00326FEF" w:rsidRPr="00F92293" w:rsidRDefault="00326FEF" w:rsidP="00F92293">
      <w:pPr>
        <w:rPr>
          <w:b/>
          <w:bCs/>
          <w:lang w:val="en-US" w:eastAsia="zh-CN"/>
        </w:rPr>
      </w:pPr>
      <w:r w:rsidRPr="00F92293">
        <w:rPr>
          <w:b/>
          <w:bCs/>
          <w:lang w:val="en-US" w:eastAsia="zh-CN"/>
        </w:rPr>
        <w:t xml:space="preserve">7.x.2 </w:t>
      </w:r>
      <w:r w:rsidR="007365A5">
        <w:rPr>
          <w:b/>
          <w:bCs/>
          <w:lang w:val="en-US" w:eastAsia="zh-CN"/>
        </w:rPr>
        <w:t>Performance</w:t>
      </w:r>
    </w:p>
    <w:p w14:paraId="2D80D2D3" w14:textId="3252C6F0" w:rsidR="008B77B2" w:rsidRPr="008B77B2" w:rsidRDefault="008B77B2" w:rsidP="008B77B2">
      <w:pPr>
        <w:rPr>
          <w:color w:val="000000"/>
        </w:rPr>
      </w:pPr>
      <w:r w:rsidRPr="008B77B2">
        <w:rPr>
          <w:color w:val="000000"/>
        </w:rPr>
        <w:lastRenderedPageBreak/>
        <w:t>[CPR</w:t>
      </w:r>
      <w:r w:rsidR="00103091">
        <w:rPr>
          <w:color w:val="000000"/>
        </w:rPr>
        <w:t>-</w:t>
      </w:r>
      <w:proofErr w:type="gramStart"/>
      <w:r w:rsidRPr="008B77B2">
        <w:rPr>
          <w:color w:val="000000"/>
        </w:rPr>
        <w:t>7.x.</w:t>
      </w:r>
      <w:proofErr w:type="gramEnd"/>
      <w:r w:rsidRPr="008B77B2">
        <w:rPr>
          <w:color w:val="000000"/>
        </w:rPr>
        <w:t>2-1] Subject to regulatory requirements and operator’s policies, the 5G system with satellite access shall be able to support an efficient communication path and resource utilization for a UE using only satellites access, e.g. to minimize the latencies introduced by satellite links involved.</w:t>
      </w:r>
    </w:p>
    <w:p w14:paraId="4224B4C8" w14:textId="77777777" w:rsidR="008B77B2" w:rsidRPr="008B77B2" w:rsidRDefault="008B77B2" w:rsidP="008B77B2">
      <w:pPr>
        <w:rPr>
          <w:color w:val="000000"/>
        </w:rPr>
      </w:pPr>
    </w:p>
    <w:p w14:paraId="1538251D" w14:textId="16DDE564" w:rsidR="008B77B2" w:rsidRPr="008B77B2" w:rsidRDefault="008B77B2" w:rsidP="008B77B2">
      <w:pPr>
        <w:rPr>
          <w:color w:val="000000"/>
        </w:rPr>
      </w:pPr>
      <w:r w:rsidRPr="008B77B2">
        <w:rPr>
          <w:color w:val="000000"/>
        </w:rPr>
        <w:t>[CPR</w:t>
      </w:r>
      <w:r w:rsidR="00103091">
        <w:rPr>
          <w:color w:val="000000"/>
        </w:rPr>
        <w:t>-</w:t>
      </w:r>
      <w:proofErr w:type="gramStart"/>
      <w:r w:rsidRPr="008B77B2">
        <w:rPr>
          <w:color w:val="000000"/>
        </w:rPr>
        <w:t>7.x.</w:t>
      </w:r>
      <w:proofErr w:type="gramEnd"/>
      <w:r w:rsidRPr="008B77B2">
        <w:rPr>
          <w:color w:val="000000"/>
        </w:rPr>
        <w:t xml:space="preserve">2-2] </w:t>
      </w:r>
      <w:r w:rsidR="00103091" w:rsidRPr="00921B0D">
        <w:rPr>
          <w:rFonts w:eastAsia="Malgun Gothic"/>
        </w:rPr>
        <w:t xml:space="preserve">Subject to regulatory requirements and operator’s policy, the 5G system </w:t>
      </w:r>
      <w:r w:rsidR="00103091" w:rsidRPr="00B8738E">
        <w:rPr>
          <w:rFonts w:hint="eastAsia"/>
          <w:color w:val="000000"/>
        </w:rPr>
        <w:t xml:space="preserve">with satellite access </w:t>
      </w:r>
      <w:r w:rsidR="00103091" w:rsidRPr="00921B0D">
        <w:rPr>
          <w:rFonts w:eastAsia="Malgun Gothic"/>
        </w:rPr>
        <w:t xml:space="preserve">shall support </w:t>
      </w:r>
      <w:r w:rsidR="00103091">
        <w:rPr>
          <w:rFonts w:eastAsia="Malgun Gothic"/>
        </w:rPr>
        <w:t xml:space="preserve">service continuity, when the UE communication path moves </w:t>
      </w:r>
      <w:r w:rsidR="00103091" w:rsidRPr="00C36759">
        <w:rPr>
          <w:rFonts w:eastAsia="Malgun Gothic"/>
        </w:rPr>
        <w:t xml:space="preserve">between </w:t>
      </w:r>
      <w:r w:rsidR="00103091" w:rsidRPr="00F92293">
        <w:rPr>
          <w:rFonts w:hint="eastAsia"/>
          <w:color w:val="000000"/>
          <w:lang w:eastAsia="zh-CN"/>
        </w:rPr>
        <w:t>satellite access network and terrestrial access network</w:t>
      </w:r>
      <w:r w:rsidR="00103091" w:rsidRPr="00C36759">
        <w:rPr>
          <w:rFonts w:eastAsia="Malgun Gothic"/>
        </w:rPr>
        <w:t xml:space="preserve"> owned by the same operator or owned by different operators having an agreement.</w:t>
      </w:r>
    </w:p>
    <w:p w14:paraId="25F495D0" w14:textId="65FB9738" w:rsidR="008B77B2" w:rsidRPr="008B77B2" w:rsidRDefault="008B77B2" w:rsidP="008B77B2">
      <w:pPr>
        <w:rPr>
          <w:color w:val="000000"/>
        </w:rPr>
      </w:pPr>
      <w:r w:rsidRPr="008B77B2">
        <w:rPr>
          <w:color w:val="000000"/>
        </w:rPr>
        <w:t>[CPR</w:t>
      </w:r>
      <w:r w:rsidR="00103091">
        <w:rPr>
          <w:color w:val="000000"/>
        </w:rPr>
        <w:t>-</w:t>
      </w:r>
      <w:proofErr w:type="gramStart"/>
      <w:r w:rsidRPr="008B77B2">
        <w:rPr>
          <w:color w:val="000000"/>
        </w:rPr>
        <w:t>7.x.</w:t>
      </w:r>
      <w:proofErr w:type="gramEnd"/>
      <w:r w:rsidRPr="008B77B2">
        <w:rPr>
          <w:color w:val="000000"/>
        </w:rPr>
        <w:t>2-3] Subject to regulatory requirements and operator’s policy, the 5G system with satellite access shall be able to maintain service continuity with minimum service interruption of the communication between UEs without going through the ground network when the UE communication path moves between serving satellites or via one satellite extends across several satellites (through inter satellite links).</w:t>
      </w:r>
    </w:p>
    <w:p w14:paraId="7EC4D1F6" w14:textId="0696339A" w:rsidR="00374033" w:rsidRDefault="008B77B2" w:rsidP="008B77B2">
      <w:pPr>
        <w:rPr>
          <w:rFonts w:eastAsia="Malgun Gothic"/>
        </w:rPr>
      </w:pPr>
      <w:r w:rsidRPr="008B77B2">
        <w:rPr>
          <w:color w:val="000000"/>
        </w:rPr>
        <w:t>[CPR</w:t>
      </w:r>
      <w:r w:rsidR="00103091">
        <w:rPr>
          <w:color w:val="000000"/>
        </w:rPr>
        <w:t>-</w:t>
      </w:r>
      <w:proofErr w:type="gramStart"/>
      <w:r w:rsidRPr="008B77B2">
        <w:rPr>
          <w:color w:val="000000"/>
        </w:rPr>
        <w:t>7.x.</w:t>
      </w:r>
      <w:proofErr w:type="gramEnd"/>
      <w:r w:rsidRPr="008B77B2">
        <w:rPr>
          <w:color w:val="000000"/>
        </w:rPr>
        <w:t xml:space="preserve">2-4] Subject to regulatory requirements and operator’s policy, the 5G system with satellite access shall be able to provide a mechanism for </w:t>
      </w:r>
      <w:proofErr w:type="spellStart"/>
      <w:r w:rsidRPr="008B77B2">
        <w:rPr>
          <w:color w:val="000000"/>
        </w:rPr>
        <w:t>QoS</w:t>
      </w:r>
      <w:proofErr w:type="spellEnd"/>
      <w:r w:rsidRPr="008B77B2">
        <w:rPr>
          <w:color w:val="000000"/>
        </w:rPr>
        <w:t xml:space="preserve"> control of the communication between UEs using satellite access without going through the ground network.</w:t>
      </w:r>
    </w:p>
    <w:p w14:paraId="42CA4213" w14:textId="77777777" w:rsidR="00326FEF" w:rsidRPr="00F92293" w:rsidRDefault="00326FEF" w:rsidP="00F53DB5">
      <w:pPr>
        <w:rPr>
          <w:lang w:eastAsia="zh-CN"/>
        </w:rPr>
      </w:pPr>
    </w:p>
    <w:p w14:paraId="41BC4D51" w14:textId="7F452BE1" w:rsidR="00326FEF" w:rsidRPr="00F92293" w:rsidRDefault="00326FEF" w:rsidP="00326FEF">
      <w:pPr>
        <w:rPr>
          <w:b/>
          <w:bCs/>
          <w:lang w:eastAsia="zh-CN"/>
        </w:rPr>
      </w:pPr>
      <w:r w:rsidRPr="00F92293">
        <w:rPr>
          <w:b/>
          <w:bCs/>
          <w:lang w:eastAsia="zh-CN"/>
        </w:rPr>
        <w:t xml:space="preserve">7.x.3 </w:t>
      </w:r>
      <w:r w:rsidR="007365A5" w:rsidRPr="007365A5">
        <w:rPr>
          <w:b/>
          <w:bCs/>
          <w:lang w:eastAsia="zh-CN"/>
        </w:rPr>
        <w:t>Authorization</w:t>
      </w:r>
    </w:p>
    <w:p w14:paraId="1C59FF7C" w14:textId="6A91622F" w:rsidR="00103091" w:rsidRPr="00103091" w:rsidRDefault="00103091" w:rsidP="00103091">
      <w:pPr>
        <w:rPr>
          <w:color w:val="000000"/>
        </w:rPr>
      </w:pPr>
      <w:r>
        <w:rPr>
          <w:color w:val="000000"/>
        </w:rPr>
        <w:t>[CPR-</w:t>
      </w:r>
      <w:proofErr w:type="gramStart"/>
      <w:r>
        <w:rPr>
          <w:color w:val="000000"/>
        </w:rPr>
        <w:t>7.x.</w:t>
      </w:r>
      <w:proofErr w:type="gramEnd"/>
      <w:r>
        <w:rPr>
          <w:color w:val="000000"/>
        </w:rPr>
        <w:t xml:space="preserve">3-1] </w:t>
      </w:r>
      <w:r w:rsidRPr="00103091">
        <w:rPr>
          <w:color w:val="000000"/>
        </w:rPr>
        <w:t>The 5G system shall support mechanisms to authorize the communication between UEs using satellite access (without going through the ground network) based on e.g., location information and subscription.</w:t>
      </w:r>
    </w:p>
    <w:p w14:paraId="43136640" w14:textId="7A417D57" w:rsidR="00326FEF" w:rsidRPr="00103091" w:rsidRDefault="00103091" w:rsidP="00103091">
      <w:pPr>
        <w:rPr>
          <w:lang w:eastAsia="zh-CN"/>
        </w:rPr>
      </w:pPr>
      <w:r>
        <w:rPr>
          <w:color w:val="000000"/>
        </w:rPr>
        <w:t>[CPR-</w:t>
      </w:r>
      <w:proofErr w:type="gramStart"/>
      <w:r>
        <w:rPr>
          <w:color w:val="000000"/>
        </w:rPr>
        <w:t>7.x.</w:t>
      </w:r>
      <w:proofErr w:type="gramEnd"/>
      <w:r>
        <w:rPr>
          <w:color w:val="000000"/>
        </w:rPr>
        <w:t>3-2]</w:t>
      </w:r>
      <w:r w:rsidRPr="00103091">
        <w:rPr>
          <w:color w:val="000000"/>
        </w:rPr>
        <w:t xml:space="preserve"> The 5G system shall support mechanisms to authorize a UE to use indirect network connection to communicate with another UE via satellite access without going through the ground network.</w:t>
      </w:r>
    </w:p>
    <w:p w14:paraId="4ABE817F" w14:textId="5D02FC0C" w:rsidR="00F92293" w:rsidRPr="00F92293" w:rsidRDefault="00F92293" w:rsidP="00F92293">
      <w:pPr>
        <w:rPr>
          <w:b/>
          <w:bCs/>
          <w:lang w:eastAsia="zh-CN"/>
        </w:rPr>
      </w:pPr>
      <w:r w:rsidRPr="00F92293">
        <w:rPr>
          <w:b/>
          <w:bCs/>
          <w:lang w:eastAsia="zh-CN"/>
        </w:rPr>
        <w:t>7.x.4 Charging</w:t>
      </w:r>
    </w:p>
    <w:p w14:paraId="043B32E6" w14:textId="77777777" w:rsidR="00103091" w:rsidRPr="00103091" w:rsidRDefault="00103091" w:rsidP="00103091">
      <w:pPr>
        <w:rPr>
          <w:color w:val="000000"/>
        </w:rPr>
      </w:pPr>
      <w:r w:rsidRPr="00103091">
        <w:rPr>
          <w:color w:val="000000"/>
        </w:rPr>
        <w:t>[CPR-</w:t>
      </w:r>
      <w:proofErr w:type="gramStart"/>
      <w:r w:rsidRPr="00103091">
        <w:rPr>
          <w:color w:val="000000"/>
        </w:rPr>
        <w:t>7.x.</w:t>
      </w:r>
      <w:proofErr w:type="gramEnd"/>
      <w:r w:rsidRPr="00103091">
        <w:rPr>
          <w:color w:val="000000"/>
        </w:rPr>
        <w:t>4-1] The 5G system shall support mechanisms to collect charging information for the traffic data exchanged using satellite access without going through the ground network.</w:t>
      </w:r>
    </w:p>
    <w:p w14:paraId="1037AC1C" w14:textId="73687C5C" w:rsidR="00F53DB5" w:rsidRPr="00103091" w:rsidRDefault="00103091" w:rsidP="00F53DB5">
      <w:pPr>
        <w:rPr>
          <w:lang w:eastAsia="zh-CN"/>
        </w:rPr>
      </w:pPr>
      <w:r w:rsidRPr="00103091">
        <w:rPr>
          <w:color w:val="000000"/>
        </w:rPr>
        <w:t>[CPR-</w:t>
      </w:r>
      <w:proofErr w:type="gramStart"/>
      <w:r w:rsidRPr="00103091">
        <w:rPr>
          <w:color w:val="000000"/>
        </w:rPr>
        <w:t>7.x.</w:t>
      </w:r>
      <w:proofErr w:type="gramEnd"/>
      <w:r w:rsidRPr="00103091">
        <w:rPr>
          <w:color w:val="000000"/>
        </w:rPr>
        <w:t>4-2] The 5G system with satellite access shall support collection of charging information for a UE registered to the HPLMN or a VPLMN, without going through the ground network.</w:t>
      </w:r>
    </w:p>
    <w:sectPr w:rsidR="00F53DB5" w:rsidRPr="00103091">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2509F1" w14:textId="77777777" w:rsidR="001D4B2F" w:rsidRDefault="001D4B2F">
      <w:r>
        <w:separator/>
      </w:r>
    </w:p>
  </w:endnote>
  <w:endnote w:type="continuationSeparator" w:id="0">
    <w:p w14:paraId="77B06C5C" w14:textId="77777777" w:rsidR="001D4B2F" w:rsidRDefault="001D4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53B87" w:rsidRDefault="00553B87">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823C30" w14:textId="77777777" w:rsidR="001D4B2F" w:rsidRDefault="001D4B2F">
      <w:r>
        <w:separator/>
      </w:r>
    </w:p>
  </w:footnote>
  <w:footnote w:type="continuationSeparator" w:id="0">
    <w:p w14:paraId="581EF80A" w14:textId="77777777" w:rsidR="001D4B2F" w:rsidRDefault="001D4B2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7061848"/>
    <w:multiLevelType w:val="hybridMultilevel"/>
    <w:tmpl w:val="E2C67694"/>
    <w:lvl w:ilvl="0" w:tplc="2DD0E23E">
      <w:start w:val="7"/>
      <w:numFmt w:val="bullet"/>
      <w:lvlText w:val=""/>
      <w:lvlJc w:val="left"/>
      <w:pPr>
        <w:ind w:left="720" w:hanging="360"/>
      </w:pPr>
      <w:rPr>
        <w:rFonts w:ascii="Wingdings" w:eastAsiaTheme="minorEastAsia" w:hAnsi="Wingdings" w:cs="Aria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 w15:restartNumberingAfterBreak="0">
    <w:nsid w:val="659D0B93"/>
    <w:multiLevelType w:val="hybridMultilevel"/>
    <w:tmpl w:val="C5BC5250"/>
    <w:lvl w:ilvl="0" w:tplc="18FE3FEC">
      <w:start w:val="7"/>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6CB"/>
    <w:rsid w:val="00002B7E"/>
    <w:rsid w:val="00011E44"/>
    <w:rsid w:val="00014FD9"/>
    <w:rsid w:val="00027D34"/>
    <w:rsid w:val="00030EE8"/>
    <w:rsid w:val="00030F91"/>
    <w:rsid w:val="00031B77"/>
    <w:rsid w:val="00031E0E"/>
    <w:rsid w:val="00032F14"/>
    <w:rsid w:val="00033397"/>
    <w:rsid w:val="00036943"/>
    <w:rsid w:val="00037A71"/>
    <w:rsid w:val="00040095"/>
    <w:rsid w:val="0004415E"/>
    <w:rsid w:val="00051834"/>
    <w:rsid w:val="00054A22"/>
    <w:rsid w:val="00062023"/>
    <w:rsid w:val="000655A6"/>
    <w:rsid w:val="00066196"/>
    <w:rsid w:val="00075693"/>
    <w:rsid w:val="00080512"/>
    <w:rsid w:val="00082A47"/>
    <w:rsid w:val="000841F1"/>
    <w:rsid w:val="0009108F"/>
    <w:rsid w:val="00097EC6"/>
    <w:rsid w:val="000A4B3D"/>
    <w:rsid w:val="000B76C5"/>
    <w:rsid w:val="000C0BCD"/>
    <w:rsid w:val="000C26E9"/>
    <w:rsid w:val="000C47C3"/>
    <w:rsid w:val="000D58AB"/>
    <w:rsid w:val="000D6C52"/>
    <w:rsid w:val="000D6CED"/>
    <w:rsid w:val="000D75C5"/>
    <w:rsid w:val="000F1CDA"/>
    <w:rsid w:val="000F6CC9"/>
    <w:rsid w:val="000F7581"/>
    <w:rsid w:val="000F7EBA"/>
    <w:rsid w:val="00103091"/>
    <w:rsid w:val="00105738"/>
    <w:rsid w:val="0011699E"/>
    <w:rsid w:val="0012152D"/>
    <w:rsid w:val="00124A80"/>
    <w:rsid w:val="00125101"/>
    <w:rsid w:val="0012533A"/>
    <w:rsid w:val="001256B5"/>
    <w:rsid w:val="00133525"/>
    <w:rsid w:val="00137749"/>
    <w:rsid w:val="00142409"/>
    <w:rsid w:val="001527B8"/>
    <w:rsid w:val="00152C29"/>
    <w:rsid w:val="001657D6"/>
    <w:rsid w:val="00184B6A"/>
    <w:rsid w:val="00191410"/>
    <w:rsid w:val="00196ED4"/>
    <w:rsid w:val="001A0B18"/>
    <w:rsid w:val="001A4C42"/>
    <w:rsid w:val="001A5962"/>
    <w:rsid w:val="001A5C19"/>
    <w:rsid w:val="001A7420"/>
    <w:rsid w:val="001B04B6"/>
    <w:rsid w:val="001B2716"/>
    <w:rsid w:val="001B4F69"/>
    <w:rsid w:val="001B6637"/>
    <w:rsid w:val="001C21C3"/>
    <w:rsid w:val="001D02C2"/>
    <w:rsid w:val="001D4B2F"/>
    <w:rsid w:val="001E5571"/>
    <w:rsid w:val="001F0C1D"/>
    <w:rsid w:val="001F1132"/>
    <w:rsid w:val="001F144B"/>
    <w:rsid w:val="001F168B"/>
    <w:rsid w:val="00205093"/>
    <w:rsid w:val="00207871"/>
    <w:rsid w:val="00211C18"/>
    <w:rsid w:val="0021407E"/>
    <w:rsid w:val="0022240C"/>
    <w:rsid w:val="002233B5"/>
    <w:rsid w:val="00230281"/>
    <w:rsid w:val="002347A2"/>
    <w:rsid w:val="00242223"/>
    <w:rsid w:val="00250DCE"/>
    <w:rsid w:val="002573B0"/>
    <w:rsid w:val="00264AEF"/>
    <w:rsid w:val="00264D12"/>
    <w:rsid w:val="002675F0"/>
    <w:rsid w:val="00270A10"/>
    <w:rsid w:val="00273BC2"/>
    <w:rsid w:val="002760EE"/>
    <w:rsid w:val="0029286A"/>
    <w:rsid w:val="002A132E"/>
    <w:rsid w:val="002A4C71"/>
    <w:rsid w:val="002A5C3A"/>
    <w:rsid w:val="002A64AB"/>
    <w:rsid w:val="002B4DF0"/>
    <w:rsid w:val="002B6339"/>
    <w:rsid w:val="002D53B9"/>
    <w:rsid w:val="002D5D23"/>
    <w:rsid w:val="002E00EE"/>
    <w:rsid w:val="002E0D19"/>
    <w:rsid w:val="002F54BB"/>
    <w:rsid w:val="002F6497"/>
    <w:rsid w:val="003171DC"/>
    <w:rsid w:val="003172DC"/>
    <w:rsid w:val="00326FEF"/>
    <w:rsid w:val="003350E4"/>
    <w:rsid w:val="00350F4F"/>
    <w:rsid w:val="0035384D"/>
    <w:rsid w:val="0035462D"/>
    <w:rsid w:val="00356555"/>
    <w:rsid w:val="00370CA0"/>
    <w:rsid w:val="00374033"/>
    <w:rsid w:val="003765B8"/>
    <w:rsid w:val="003773ED"/>
    <w:rsid w:val="00377491"/>
    <w:rsid w:val="00385FF7"/>
    <w:rsid w:val="00386EDF"/>
    <w:rsid w:val="00393A61"/>
    <w:rsid w:val="003A3C4E"/>
    <w:rsid w:val="003A7364"/>
    <w:rsid w:val="003C3971"/>
    <w:rsid w:val="003C3D79"/>
    <w:rsid w:val="003C640D"/>
    <w:rsid w:val="003E72E3"/>
    <w:rsid w:val="003F7603"/>
    <w:rsid w:val="004126A5"/>
    <w:rsid w:val="004164B0"/>
    <w:rsid w:val="00420E74"/>
    <w:rsid w:val="00423334"/>
    <w:rsid w:val="004262F9"/>
    <w:rsid w:val="004341A0"/>
    <w:rsid w:val="004345EC"/>
    <w:rsid w:val="004374E1"/>
    <w:rsid w:val="00442636"/>
    <w:rsid w:val="00444379"/>
    <w:rsid w:val="00445CE2"/>
    <w:rsid w:val="004554CC"/>
    <w:rsid w:val="0046163B"/>
    <w:rsid w:val="00462E35"/>
    <w:rsid w:val="00465515"/>
    <w:rsid w:val="0047301F"/>
    <w:rsid w:val="00477240"/>
    <w:rsid w:val="004801AB"/>
    <w:rsid w:val="00486EB0"/>
    <w:rsid w:val="00490CC1"/>
    <w:rsid w:val="00493A4B"/>
    <w:rsid w:val="0049751D"/>
    <w:rsid w:val="004B7E39"/>
    <w:rsid w:val="004C30AC"/>
    <w:rsid w:val="004C55D8"/>
    <w:rsid w:val="004C5A3B"/>
    <w:rsid w:val="004C69CA"/>
    <w:rsid w:val="004C7483"/>
    <w:rsid w:val="004D3578"/>
    <w:rsid w:val="004E213A"/>
    <w:rsid w:val="004F0988"/>
    <w:rsid w:val="004F3340"/>
    <w:rsid w:val="004F33FE"/>
    <w:rsid w:val="00515D05"/>
    <w:rsid w:val="0052016B"/>
    <w:rsid w:val="00521865"/>
    <w:rsid w:val="00526793"/>
    <w:rsid w:val="005317F4"/>
    <w:rsid w:val="0053388B"/>
    <w:rsid w:val="00535773"/>
    <w:rsid w:val="00543E6C"/>
    <w:rsid w:val="00547419"/>
    <w:rsid w:val="00553B87"/>
    <w:rsid w:val="00553C83"/>
    <w:rsid w:val="00565087"/>
    <w:rsid w:val="005655B7"/>
    <w:rsid w:val="00565C9E"/>
    <w:rsid w:val="00584448"/>
    <w:rsid w:val="00593D20"/>
    <w:rsid w:val="005957D0"/>
    <w:rsid w:val="00597B11"/>
    <w:rsid w:val="005B2038"/>
    <w:rsid w:val="005C0480"/>
    <w:rsid w:val="005D2E01"/>
    <w:rsid w:val="005D6A10"/>
    <w:rsid w:val="005D7526"/>
    <w:rsid w:val="005D7DF6"/>
    <w:rsid w:val="005E3604"/>
    <w:rsid w:val="005E4BB2"/>
    <w:rsid w:val="005E67FD"/>
    <w:rsid w:val="005F1C99"/>
    <w:rsid w:val="005F788A"/>
    <w:rsid w:val="00602AEA"/>
    <w:rsid w:val="00604EB3"/>
    <w:rsid w:val="006109E5"/>
    <w:rsid w:val="00611529"/>
    <w:rsid w:val="00614FDF"/>
    <w:rsid w:val="0063245A"/>
    <w:rsid w:val="0063543D"/>
    <w:rsid w:val="00647114"/>
    <w:rsid w:val="006476BE"/>
    <w:rsid w:val="00653A97"/>
    <w:rsid w:val="006551AC"/>
    <w:rsid w:val="00657C03"/>
    <w:rsid w:val="0066147A"/>
    <w:rsid w:val="00663A8F"/>
    <w:rsid w:val="00666045"/>
    <w:rsid w:val="006756DD"/>
    <w:rsid w:val="00676172"/>
    <w:rsid w:val="00677612"/>
    <w:rsid w:val="00687DC4"/>
    <w:rsid w:val="00690188"/>
    <w:rsid w:val="006912E9"/>
    <w:rsid w:val="00691FF6"/>
    <w:rsid w:val="00692E43"/>
    <w:rsid w:val="006A323F"/>
    <w:rsid w:val="006A7BCB"/>
    <w:rsid w:val="006B30D0"/>
    <w:rsid w:val="006B3241"/>
    <w:rsid w:val="006C02D0"/>
    <w:rsid w:val="006C3D95"/>
    <w:rsid w:val="006D768A"/>
    <w:rsid w:val="006E084D"/>
    <w:rsid w:val="006E5C86"/>
    <w:rsid w:val="006F26B8"/>
    <w:rsid w:val="006F2A36"/>
    <w:rsid w:val="006F420B"/>
    <w:rsid w:val="006F719F"/>
    <w:rsid w:val="00701116"/>
    <w:rsid w:val="0070643B"/>
    <w:rsid w:val="0071174C"/>
    <w:rsid w:val="00713C44"/>
    <w:rsid w:val="00720224"/>
    <w:rsid w:val="00726635"/>
    <w:rsid w:val="007275CC"/>
    <w:rsid w:val="00734A5B"/>
    <w:rsid w:val="007365A5"/>
    <w:rsid w:val="0074026F"/>
    <w:rsid w:val="007429F6"/>
    <w:rsid w:val="00743EF5"/>
    <w:rsid w:val="00744921"/>
    <w:rsid w:val="00744E76"/>
    <w:rsid w:val="00763065"/>
    <w:rsid w:val="00763E44"/>
    <w:rsid w:val="00765EA3"/>
    <w:rsid w:val="007669EA"/>
    <w:rsid w:val="00774D20"/>
    <w:rsid w:val="00774DA4"/>
    <w:rsid w:val="00777064"/>
    <w:rsid w:val="00781F0F"/>
    <w:rsid w:val="007922EB"/>
    <w:rsid w:val="00795175"/>
    <w:rsid w:val="007A1C19"/>
    <w:rsid w:val="007A4FFE"/>
    <w:rsid w:val="007A6C4E"/>
    <w:rsid w:val="007B5AB2"/>
    <w:rsid w:val="007B600E"/>
    <w:rsid w:val="007D1E1F"/>
    <w:rsid w:val="007D1E38"/>
    <w:rsid w:val="007D41A5"/>
    <w:rsid w:val="007E1E16"/>
    <w:rsid w:val="007E302E"/>
    <w:rsid w:val="007E74FC"/>
    <w:rsid w:val="007F0F4A"/>
    <w:rsid w:val="007F61C1"/>
    <w:rsid w:val="008018B3"/>
    <w:rsid w:val="008028A4"/>
    <w:rsid w:val="00812F69"/>
    <w:rsid w:val="00823C5F"/>
    <w:rsid w:val="00830747"/>
    <w:rsid w:val="008359CD"/>
    <w:rsid w:val="00840960"/>
    <w:rsid w:val="00843B1B"/>
    <w:rsid w:val="00843FFA"/>
    <w:rsid w:val="008506B2"/>
    <w:rsid w:val="0085247F"/>
    <w:rsid w:val="00860494"/>
    <w:rsid w:val="00864815"/>
    <w:rsid w:val="00866DA2"/>
    <w:rsid w:val="00866F49"/>
    <w:rsid w:val="008703C3"/>
    <w:rsid w:val="008768CA"/>
    <w:rsid w:val="00881287"/>
    <w:rsid w:val="00892A4B"/>
    <w:rsid w:val="00896363"/>
    <w:rsid w:val="008A1E36"/>
    <w:rsid w:val="008A45C2"/>
    <w:rsid w:val="008B01BA"/>
    <w:rsid w:val="008B77B2"/>
    <w:rsid w:val="008C11B0"/>
    <w:rsid w:val="008C2C53"/>
    <w:rsid w:val="008C384C"/>
    <w:rsid w:val="008D05CF"/>
    <w:rsid w:val="008E2D68"/>
    <w:rsid w:val="008E5B11"/>
    <w:rsid w:val="008E6703"/>
    <w:rsid w:val="008E6756"/>
    <w:rsid w:val="008F5502"/>
    <w:rsid w:val="008F7660"/>
    <w:rsid w:val="00900574"/>
    <w:rsid w:val="0090271F"/>
    <w:rsid w:val="00902E23"/>
    <w:rsid w:val="00903805"/>
    <w:rsid w:val="009114D7"/>
    <w:rsid w:val="0091348E"/>
    <w:rsid w:val="00917CCB"/>
    <w:rsid w:val="00920D1C"/>
    <w:rsid w:val="00927D26"/>
    <w:rsid w:val="00933427"/>
    <w:rsid w:val="00933FB0"/>
    <w:rsid w:val="0093783B"/>
    <w:rsid w:val="00942EC2"/>
    <w:rsid w:val="00964D98"/>
    <w:rsid w:val="00990FD5"/>
    <w:rsid w:val="009945A9"/>
    <w:rsid w:val="009A4B1F"/>
    <w:rsid w:val="009A4B6D"/>
    <w:rsid w:val="009B440E"/>
    <w:rsid w:val="009C78E1"/>
    <w:rsid w:val="009D5653"/>
    <w:rsid w:val="009E0901"/>
    <w:rsid w:val="009E4B21"/>
    <w:rsid w:val="009F37B7"/>
    <w:rsid w:val="009F4A36"/>
    <w:rsid w:val="00A002CE"/>
    <w:rsid w:val="00A03D51"/>
    <w:rsid w:val="00A10F02"/>
    <w:rsid w:val="00A164B4"/>
    <w:rsid w:val="00A209B8"/>
    <w:rsid w:val="00A268DF"/>
    <w:rsid w:val="00A26956"/>
    <w:rsid w:val="00A27486"/>
    <w:rsid w:val="00A35071"/>
    <w:rsid w:val="00A37E6F"/>
    <w:rsid w:val="00A500D7"/>
    <w:rsid w:val="00A53724"/>
    <w:rsid w:val="00A56066"/>
    <w:rsid w:val="00A623B0"/>
    <w:rsid w:val="00A66ADF"/>
    <w:rsid w:val="00A66FE0"/>
    <w:rsid w:val="00A73129"/>
    <w:rsid w:val="00A82346"/>
    <w:rsid w:val="00A87BCA"/>
    <w:rsid w:val="00A90AFF"/>
    <w:rsid w:val="00A91457"/>
    <w:rsid w:val="00A92BA1"/>
    <w:rsid w:val="00A95A32"/>
    <w:rsid w:val="00AA00BB"/>
    <w:rsid w:val="00AA11D1"/>
    <w:rsid w:val="00AB40BA"/>
    <w:rsid w:val="00AB4A5D"/>
    <w:rsid w:val="00AC5F98"/>
    <w:rsid w:val="00AC6BC6"/>
    <w:rsid w:val="00AD013A"/>
    <w:rsid w:val="00AD61C9"/>
    <w:rsid w:val="00AE1535"/>
    <w:rsid w:val="00AE65E2"/>
    <w:rsid w:val="00AF1460"/>
    <w:rsid w:val="00AF5C58"/>
    <w:rsid w:val="00B02874"/>
    <w:rsid w:val="00B15449"/>
    <w:rsid w:val="00B17471"/>
    <w:rsid w:val="00B27313"/>
    <w:rsid w:val="00B3207D"/>
    <w:rsid w:val="00B46684"/>
    <w:rsid w:val="00B6047B"/>
    <w:rsid w:val="00B60BBD"/>
    <w:rsid w:val="00B62E31"/>
    <w:rsid w:val="00B63714"/>
    <w:rsid w:val="00B70850"/>
    <w:rsid w:val="00B72D8C"/>
    <w:rsid w:val="00B751F8"/>
    <w:rsid w:val="00B93086"/>
    <w:rsid w:val="00B937DE"/>
    <w:rsid w:val="00BA19ED"/>
    <w:rsid w:val="00BA20B7"/>
    <w:rsid w:val="00BA4173"/>
    <w:rsid w:val="00BA4B8D"/>
    <w:rsid w:val="00BB051C"/>
    <w:rsid w:val="00BB53D4"/>
    <w:rsid w:val="00BC0152"/>
    <w:rsid w:val="00BC0F7D"/>
    <w:rsid w:val="00BC4AC2"/>
    <w:rsid w:val="00BD1403"/>
    <w:rsid w:val="00BD150B"/>
    <w:rsid w:val="00BD41D0"/>
    <w:rsid w:val="00BD6C3D"/>
    <w:rsid w:val="00BD7D31"/>
    <w:rsid w:val="00BE3255"/>
    <w:rsid w:val="00BE7BF9"/>
    <w:rsid w:val="00BF0E3C"/>
    <w:rsid w:val="00BF128E"/>
    <w:rsid w:val="00C04E98"/>
    <w:rsid w:val="00C074DD"/>
    <w:rsid w:val="00C106AB"/>
    <w:rsid w:val="00C1496A"/>
    <w:rsid w:val="00C15A06"/>
    <w:rsid w:val="00C23AFE"/>
    <w:rsid w:val="00C2605C"/>
    <w:rsid w:val="00C2668E"/>
    <w:rsid w:val="00C26DF2"/>
    <w:rsid w:val="00C31006"/>
    <w:rsid w:val="00C33079"/>
    <w:rsid w:val="00C41434"/>
    <w:rsid w:val="00C45231"/>
    <w:rsid w:val="00C4769A"/>
    <w:rsid w:val="00C51E1F"/>
    <w:rsid w:val="00C5301C"/>
    <w:rsid w:val="00C551FF"/>
    <w:rsid w:val="00C60641"/>
    <w:rsid w:val="00C71EDA"/>
    <w:rsid w:val="00C72833"/>
    <w:rsid w:val="00C73029"/>
    <w:rsid w:val="00C7575B"/>
    <w:rsid w:val="00C80F1D"/>
    <w:rsid w:val="00C82F24"/>
    <w:rsid w:val="00C84360"/>
    <w:rsid w:val="00C85903"/>
    <w:rsid w:val="00C91962"/>
    <w:rsid w:val="00C93F40"/>
    <w:rsid w:val="00C95EE5"/>
    <w:rsid w:val="00CA006D"/>
    <w:rsid w:val="00CA3D0C"/>
    <w:rsid w:val="00CC0061"/>
    <w:rsid w:val="00CC3148"/>
    <w:rsid w:val="00CC5FC1"/>
    <w:rsid w:val="00CD0E7F"/>
    <w:rsid w:val="00CE2133"/>
    <w:rsid w:val="00D116F0"/>
    <w:rsid w:val="00D12A39"/>
    <w:rsid w:val="00D21A3B"/>
    <w:rsid w:val="00D24A0B"/>
    <w:rsid w:val="00D57972"/>
    <w:rsid w:val="00D6401C"/>
    <w:rsid w:val="00D675A9"/>
    <w:rsid w:val="00D7009F"/>
    <w:rsid w:val="00D700D0"/>
    <w:rsid w:val="00D720E0"/>
    <w:rsid w:val="00D738D6"/>
    <w:rsid w:val="00D755EB"/>
    <w:rsid w:val="00D76048"/>
    <w:rsid w:val="00D82E6F"/>
    <w:rsid w:val="00D844E6"/>
    <w:rsid w:val="00D87E00"/>
    <w:rsid w:val="00D9134D"/>
    <w:rsid w:val="00D927F7"/>
    <w:rsid w:val="00D95EE3"/>
    <w:rsid w:val="00DA59AC"/>
    <w:rsid w:val="00DA7A03"/>
    <w:rsid w:val="00DB1818"/>
    <w:rsid w:val="00DB1E84"/>
    <w:rsid w:val="00DB7EDA"/>
    <w:rsid w:val="00DC309B"/>
    <w:rsid w:val="00DC4746"/>
    <w:rsid w:val="00DC4DA2"/>
    <w:rsid w:val="00DD1C44"/>
    <w:rsid w:val="00DD4C17"/>
    <w:rsid w:val="00DD74A5"/>
    <w:rsid w:val="00DE3D6E"/>
    <w:rsid w:val="00DF1716"/>
    <w:rsid w:val="00DF2B1F"/>
    <w:rsid w:val="00DF4EC0"/>
    <w:rsid w:val="00DF62CD"/>
    <w:rsid w:val="00E126B5"/>
    <w:rsid w:val="00E1431E"/>
    <w:rsid w:val="00E16509"/>
    <w:rsid w:val="00E1774A"/>
    <w:rsid w:val="00E23947"/>
    <w:rsid w:val="00E37472"/>
    <w:rsid w:val="00E440F3"/>
    <w:rsid w:val="00E44582"/>
    <w:rsid w:val="00E44911"/>
    <w:rsid w:val="00E522B5"/>
    <w:rsid w:val="00E52391"/>
    <w:rsid w:val="00E57442"/>
    <w:rsid w:val="00E6397F"/>
    <w:rsid w:val="00E73A69"/>
    <w:rsid w:val="00E74933"/>
    <w:rsid w:val="00E77645"/>
    <w:rsid w:val="00E811CD"/>
    <w:rsid w:val="00EA15B0"/>
    <w:rsid w:val="00EA4CE1"/>
    <w:rsid w:val="00EA5EA7"/>
    <w:rsid w:val="00EB0F9F"/>
    <w:rsid w:val="00EB1012"/>
    <w:rsid w:val="00EB4328"/>
    <w:rsid w:val="00EB47CA"/>
    <w:rsid w:val="00EC1D10"/>
    <w:rsid w:val="00EC4A25"/>
    <w:rsid w:val="00ED074A"/>
    <w:rsid w:val="00ED1691"/>
    <w:rsid w:val="00ED2B65"/>
    <w:rsid w:val="00ED593E"/>
    <w:rsid w:val="00EE02BE"/>
    <w:rsid w:val="00EF0D0B"/>
    <w:rsid w:val="00EF11C3"/>
    <w:rsid w:val="00EF608C"/>
    <w:rsid w:val="00F025A2"/>
    <w:rsid w:val="00F04712"/>
    <w:rsid w:val="00F121DF"/>
    <w:rsid w:val="00F13360"/>
    <w:rsid w:val="00F13418"/>
    <w:rsid w:val="00F177D8"/>
    <w:rsid w:val="00F2175B"/>
    <w:rsid w:val="00F22EC7"/>
    <w:rsid w:val="00F325C8"/>
    <w:rsid w:val="00F53DB5"/>
    <w:rsid w:val="00F61A69"/>
    <w:rsid w:val="00F653B8"/>
    <w:rsid w:val="00F66A02"/>
    <w:rsid w:val="00F70D57"/>
    <w:rsid w:val="00F710B2"/>
    <w:rsid w:val="00F741E2"/>
    <w:rsid w:val="00F7518C"/>
    <w:rsid w:val="00F75305"/>
    <w:rsid w:val="00F8491F"/>
    <w:rsid w:val="00F9008D"/>
    <w:rsid w:val="00F92293"/>
    <w:rsid w:val="00FA1266"/>
    <w:rsid w:val="00FA16F3"/>
    <w:rsid w:val="00FA25AD"/>
    <w:rsid w:val="00FB26BA"/>
    <w:rsid w:val="00FB543C"/>
    <w:rsid w:val="00FC1192"/>
    <w:rsid w:val="00FD2008"/>
    <w:rsid w:val="00FD4862"/>
    <w:rsid w:val="00FD5F94"/>
    <w:rsid w:val="00FD78B9"/>
    <w:rsid w:val="00FE06F0"/>
    <w:rsid w:val="00FE4A3A"/>
    <w:rsid w:val="00FE70EC"/>
    <w:rsid w:val="00FF18E9"/>
    <w:rsid w:val="00FF3D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06AB"/>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10">
    <w:name w:val="标题 1 字符"/>
    <w:basedOn w:val="a0"/>
    <w:link w:val="1"/>
    <w:rsid w:val="00E1774A"/>
    <w:rPr>
      <w:rFonts w:ascii="Arial" w:hAnsi="Arial"/>
      <w:sz w:val="36"/>
      <w:lang w:eastAsia="en-US"/>
    </w:rPr>
  </w:style>
  <w:style w:type="character" w:customStyle="1" w:styleId="THChar">
    <w:name w:val="TH Char"/>
    <w:link w:val="TH"/>
    <w:qFormat/>
    <w:rsid w:val="00E1774A"/>
    <w:rPr>
      <w:rFonts w:ascii="Arial" w:hAnsi="Arial"/>
      <w:b/>
      <w:lang w:eastAsia="en-US"/>
    </w:rPr>
  </w:style>
  <w:style w:type="character" w:styleId="aa">
    <w:name w:val="annotation reference"/>
    <w:basedOn w:val="a0"/>
    <w:rsid w:val="002A4C71"/>
    <w:rPr>
      <w:sz w:val="21"/>
      <w:szCs w:val="21"/>
    </w:rPr>
  </w:style>
  <w:style w:type="paragraph" w:styleId="ab">
    <w:name w:val="annotation text"/>
    <w:basedOn w:val="a"/>
    <w:link w:val="ac"/>
    <w:rsid w:val="002A4C71"/>
  </w:style>
  <w:style w:type="character" w:customStyle="1" w:styleId="ac">
    <w:name w:val="批注文字 字符"/>
    <w:basedOn w:val="a0"/>
    <w:link w:val="ab"/>
    <w:rsid w:val="002A4C71"/>
    <w:rPr>
      <w:lang w:eastAsia="en-US"/>
    </w:rPr>
  </w:style>
  <w:style w:type="paragraph" w:styleId="ad">
    <w:name w:val="annotation subject"/>
    <w:basedOn w:val="ab"/>
    <w:next w:val="ab"/>
    <w:link w:val="ae"/>
    <w:rsid w:val="002A4C71"/>
    <w:rPr>
      <w:b/>
      <w:bCs/>
    </w:rPr>
  </w:style>
  <w:style w:type="character" w:customStyle="1" w:styleId="ae">
    <w:name w:val="批注主题 字符"/>
    <w:basedOn w:val="ac"/>
    <w:link w:val="ad"/>
    <w:rsid w:val="002A4C71"/>
    <w:rPr>
      <w:b/>
      <w:bCs/>
      <w:lang w:eastAsia="en-US"/>
    </w:rPr>
  </w:style>
  <w:style w:type="paragraph" w:styleId="af">
    <w:name w:val="List Paragraph"/>
    <w:basedOn w:val="a"/>
    <w:uiPriority w:val="34"/>
    <w:qFormat/>
    <w:rsid w:val="00B60BBD"/>
    <w:pPr>
      <w:ind w:firstLineChars="200" w:firstLine="420"/>
    </w:pPr>
  </w:style>
  <w:style w:type="paragraph" w:styleId="af0">
    <w:name w:val="Revision"/>
    <w:hidden/>
    <w:uiPriority w:val="99"/>
    <w:semiHidden/>
    <w:rsid w:val="00B60BBD"/>
    <w:rPr>
      <w:lang w:eastAsia="en-US"/>
    </w:rPr>
  </w:style>
  <w:style w:type="paragraph" w:customStyle="1" w:styleId="Default">
    <w:name w:val="Default"/>
    <w:rsid w:val="00C106AB"/>
    <w:pPr>
      <w:widowControl w:val="0"/>
      <w:autoSpaceDE w:val="0"/>
      <w:autoSpaceDN w:val="0"/>
      <w:adjustRightInd w:val="0"/>
    </w:pPr>
    <w:rPr>
      <w:rFonts w:ascii="Arial" w:hAnsi="Arial" w:cs="Arial"/>
      <w:color w:val="000000"/>
      <w:sz w:val="24"/>
      <w:szCs w:val="24"/>
      <w:lang w:val="en-US"/>
    </w:rPr>
  </w:style>
  <w:style w:type="character" w:customStyle="1" w:styleId="EditorsNoteChar">
    <w:name w:val="Editor's Note Char"/>
    <w:aliases w:val="EN Char"/>
    <w:link w:val="EditorsNote"/>
    <w:locked/>
    <w:rsid w:val="00CA006D"/>
    <w:rPr>
      <w:color w:val="FF0000"/>
      <w:lang w:eastAsia="en-US"/>
    </w:rPr>
  </w:style>
  <w:style w:type="paragraph" w:styleId="af1">
    <w:name w:val="Normal (Web)"/>
    <w:basedOn w:val="a"/>
    <w:uiPriority w:val="99"/>
    <w:unhideWhenUsed/>
    <w:rsid w:val="00CA006D"/>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13468">
      <w:bodyDiv w:val="1"/>
      <w:marLeft w:val="0"/>
      <w:marRight w:val="0"/>
      <w:marTop w:val="0"/>
      <w:marBottom w:val="0"/>
      <w:divBdr>
        <w:top w:val="none" w:sz="0" w:space="0" w:color="auto"/>
        <w:left w:val="none" w:sz="0" w:space="0" w:color="auto"/>
        <w:bottom w:val="none" w:sz="0" w:space="0" w:color="auto"/>
        <w:right w:val="none" w:sz="0" w:space="0" w:color="auto"/>
      </w:divBdr>
      <w:divsChild>
        <w:div w:id="1870291081">
          <w:marLeft w:val="0"/>
          <w:marRight w:val="0"/>
          <w:marTop w:val="0"/>
          <w:marBottom w:val="0"/>
          <w:divBdr>
            <w:top w:val="none" w:sz="0" w:space="0" w:color="auto"/>
            <w:left w:val="none" w:sz="0" w:space="0" w:color="auto"/>
            <w:bottom w:val="none" w:sz="0" w:space="0" w:color="auto"/>
            <w:right w:val="none" w:sz="0" w:space="0" w:color="auto"/>
          </w:divBdr>
          <w:divsChild>
            <w:div w:id="157654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619278">
      <w:bodyDiv w:val="1"/>
      <w:marLeft w:val="0"/>
      <w:marRight w:val="0"/>
      <w:marTop w:val="0"/>
      <w:marBottom w:val="0"/>
      <w:divBdr>
        <w:top w:val="none" w:sz="0" w:space="0" w:color="auto"/>
        <w:left w:val="none" w:sz="0" w:space="0" w:color="auto"/>
        <w:bottom w:val="none" w:sz="0" w:space="0" w:color="auto"/>
        <w:right w:val="none" w:sz="0" w:space="0" w:color="auto"/>
      </w:divBdr>
      <w:divsChild>
        <w:div w:id="250623724">
          <w:marLeft w:val="0"/>
          <w:marRight w:val="0"/>
          <w:marTop w:val="0"/>
          <w:marBottom w:val="0"/>
          <w:divBdr>
            <w:top w:val="none" w:sz="0" w:space="0" w:color="auto"/>
            <w:left w:val="none" w:sz="0" w:space="0" w:color="auto"/>
            <w:bottom w:val="none" w:sz="0" w:space="0" w:color="auto"/>
            <w:right w:val="none" w:sz="0" w:space="0" w:color="auto"/>
          </w:divBdr>
          <w:divsChild>
            <w:div w:id="119597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734212">
      <w:bodyDiv w:val="1"/>
      <w:marLeft w:val="0"/>
      <w:marRight w:val="0"/>
      <w:marTop w:val="0"/>
      <w:marBottom w:val="0"/>
      <w:divBdr>
        <w:top w:val="none" w:sz="0" w:space="0" w:color="auto"/>
        <w:left w:val="none" w:sz="0" w:space="0" w:color="auto"/>
        <w:bottom w:val="none" w:sz="0" w:space="0" w:color="auto"/>
        <w:right w:val="none" w:sz="0" w:space="0" w:color="auto"/>
      </w:divBdr>
      <w:divsChild>
        <w:div w:id="539900242">
          <w:marLeft w:val="0"/>
          <w:marRight w:val="0"/>
          <w:marTop w:val="0"/>
          <w:marBottom w:val="0"/>
          <w:divBdr>
            <w:top w:val="none" w:sz="0" w:space="0" w:color="auto"/>
            <w:left w:val="none" w:sz="0" w:space="0" w:color="auto"/>
            <w:bottom w:val="none" w:sz="0" w:space="0" w:color="auto"/>
            <w:right w:val="none" w:sz="0" w:space="0" w:color="auto"/>
          </w:divBdr>
          <w:divsChild>
            <w:div w:id="181405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047209">
      <w:bodyDiv w:val="1"/>
      <w:marLeft w:val="0"/>
      <w:marRight w:val="0"/>
      <w:marTop w:val="0"/>
      <w:marBottom w:val="0"/>
      <w:divBdr>
        <w:top w:val="none" w:sz="0" w:space="0" w:color="auto"/>
        <w:left w:val="none" w:sz="0" w:space="0" w:color="auto"/>
        <w:bottom w:val="none" w:sz="0" w:space="0" w:color="auto"/>
        <w:right w:val="none" w:sz="0" w:space="0" w:color="auto"/>
      </w:divBdr>
      <w:divsChild>
        <w:div w:id="810825048">
          <w:marLeft w:val="0"/>
          <w:marRight w:val="0"/>
          <w:marTop w:val="0"/>
          <w:marBottom w:val="0"/>
          <w:divBdr>
            <w:top w:val="none" w:sz="0" w:space="0" w:color="auto"/>
            <w:left w:val="none" w:sz="0" w:space="0" w:color="auto"/>
            <w:bottom w:val="none" w:sz="0" w:space="0" w:color="auto"/>
            <w:right w:val="none" w:sz="0" w:space="0" w:color="auto"/>
          </w:divBdr>
          <w:divsChild>
            <w:div w:id="2037660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664895">
      <w:bodyDiv w:val="1"/>
      <w:marLeft w:val="0"/>
      <w:marRight w:val="0"/>
      <w:marTop w:val="0"/>
      <w:marBottom w:val="0"/>
      <w:divBdr>
        <w:top w:val="none" w:sz="0" w:space="0" w:color="auto"/>
        <w:left w:val="none" w:sz="0" w:space="0" w:color="auto"/>
        <w:bottom w:val="none" w:sz="0" w:space="0" w:color="auto"/>
        <w:right w:val="none" w:sz="0" w:space="0" w:color="auto"/>
      </w:divBdr>
      <w:divsChild>
        <w:div w:id="1814247825">
          <w:marLeft w:val="0"/>
          <w:marRight w:val="0"/>
          <w:marTop w:val="0"/>
          <w:marBottom w:val="0"/>
          <w:divBdr>
            <w:top w:val="none" w:sz="0" w:space="0" w:color="auto"/>
            <w:left w:val="none" w:sz="0" w:space="0" w:color="auto"/>
            <w:bottom w:val="none" w:sz="0" w:space="0" w:color="auto"/>
            <w:right w:val="none" w:sz="0" w:space="0" w:color="auto"/>
          </w:divBdr>
          <w:divsChild>
            <w:div w:id="169295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770717">
      <w:bodyDiv w:val="1"/>
      <w:marLeft w:val="0"/>
      <w:marRight w:val="0"/>
      <w:marTop w:val="0"/>
      <w:marBottom w:val="0"/>
      <w:divBdr>
        <w:top w:val="none" w:sz="0" w:space="0" w:color="auto"/>
        <w:left w:val="none" w:sz="0" w:space="0" w:color="auto"/>
        <w:bottom w:val="none" w:sz="0" w:space="0" w:color="auto"/>
        <w:right w:val="none" w:sz="0" w:space="0" w:color="auto"/>
      </w:divBdr>
      <w:divsChild>
        <w:div w:id="379718691">
          <w:marLeft w:val="0"/>
          <w:marRight w:val="0"/>
          <w:marTop w:val="0"/>
          <w:marBottom w:val="0"/>
          <w:divBdr>
            <w:top w:val="none" w:sz="0" w:space="0" w:color="auto"/>
            <w:left w:val="none" w:sz="0" w:space="0" w:color="auto"/>
            <w:bottom w:val="none" w:sz="0" w:space="0" w:color="auto"/>
            <w:right w:val="none" w:sz="0" w:space="0" w:color="auto"/>
          </w:divBdr>
          <w:divsChild>
            <w:div w:id="190529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476489">
      <w:bodyDiv w:val="1"/>
      <w:marLeft w:val="0"/>
      <w:marRight w:val="0"/>
      <w:marTop w:val="0"/>
      <w:marBottom w:val="0"/>
      <w:divBdr>
        <w:top w:val="none" w:sz="0" w:space="0" w:color="auto"/>
        <w:left w:val="none" w:sz="0" w:space="0" w:color="auto"/>
        <w:bottom w:val="none" w:sz="0" w:space="0" w:color="auto"/>
        <w:right w:val="none" w:sz="0" w:space="0" w:color="auto"/>
      </w:divBdr>
      <w:divsChild>
        <w:div w:id="130563077">
          <w:marLeft w:val="0"/>
          <w:marRight w:val="0"/>
          <w:marTop w:val="0"/>
          <w:marBottom w:val="0"/>
          <w:divBdr>
            <w:top w:val="none" w:sz="0" w:space="0" w:color="auto"/>
            <w:left w:val="none" w:sz="0" w:space="0" w:color="auto"/>
            <w:bottom w:val="none" w:sz="0" w:space="0" w:color="auto"/>
            <w:right w:val="none" w:sz="0" w:space="0" w:color="auto"/>
          </w:divBdr>
        </w:div>
      </w:divsChild>
    </w:div>
    <w:div w:id="567502500">
      <w:bodyDiv w:val="1"/>
      <w:marLeft w:val="0"/>
      <w:marRight w:val="0"/>
      <w:marTop w:val="0"/>
      <w:marBottom w:val="0"/>
      <w:divBdr>
        <w:top w:val="none" w:sz="0" w:space="0" w:color="auto"/>
        <w:left w:val="none" w:sz="0" w:space="0" w:color="auto"/>
        <w:bottom w:val="none" w:sz="0" w:space="0" w:color="auto"/>
        <w:right w:val="none" w:sz="0" w:space="0" w:color="auto"/>
      </w:divBdr>
      <w:divsChild>
        <w:div w:id="1029259112">
          <w:marLeft w:val="0"/>
          <w:marRight w:val="0"/>
          <w:marTop w:val="0"/>
          <w:marBottom w:val="0"/>
          <w:divBdr>
            <w:top w:val="none" w:sz="0" w:space="0" w:color="auto"/>
            <w:left w:val="none" w:sz="0" w:space="0" w:color="auto"/>
            <w:bottom w:val="none" w:sz="0" w:space="0" w:color="auto"/>
            <w:right w:val="none" w:sz="0" w:space="0" w:color="auto"/>
          </w:divBdr>
          <w:divsChild>
            <w:div w:id="150385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199121">
      <w:bodyDiv w:val="1"/>
      <w:marLeft w:val="0"/>
      <w:marRight w:val="0"/>
      <w:marTop w:val="0"/>
      <w:marBottom w:val="0"/>
      <w:divBdr>
        <w:top w:val="none" w:sz="0" w:space="0" w:color="auto"/>
        <w:left w:val="none" w:sz="0" w:space="0" w:color="auto"/>
        <w:bottom w:val="none" w:sz="0" w:space="0" w:color="auto"/>
        <w:right w:val="none" w:sz="0" w:space="0" w:color="auto"/>
      </w:divBdr>
      <w:divsChild>
        <w:div w:id="1121148345">
          <w:marLeft w:val="0"/>
          <w:marRight w:val="0"/>
          <w:marTop w:val="0"/>
          <w:marBottom w:val="0"/>
          <w:divBdr>
            <w:top w:val="none" w:sz="0" w:space="0" w:color="auto"/>
            <w:left w:val="none" w:sz="0" w:space="0" w:color="auto"/>
            <w:bottom w:val="none" w:sz="0" w:space="0" w:color="auto"/>
            <w:right w:val="none" w:sz="0" w:space="0" w:color="auto"/>
          </w:divBdr>
          <w:divsChild>
            <w:div w:id="1008485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071501">
      <w:bodyDiv w:val="1"/>
      <w:marLeft w:val="0"/>
      <w:marRight w:val="0"/>
      <w:marTop w:val="0"/>
      <w:marBottom w:val="0"/>
      <w:divBdr>
        <w:top w:val="none" w:sz="0" w:space="0" w:color="auto"/>
        <w:left w:val="none" w:sz="0" w:space="0" w:color="auto"/>
        <w:bottom w:val="none" w:sz="0" w:space="0" w:color="auto"/>
        <w:right w:val="none" w:sz="0" w:space="0" w:color="auto"/>
      </w:divBdr>
      <w:divsChild>
        <w:div w:id="1475100524">
          <w:marLeft w:val="0"/>
          <w:marRight w:val="0"/>
          <w:marTop w:val="0"/>
          <w:marBottom w:val="0"/>
          <w:divBdr>
            <w:top w:val="none" w:sz="0" w:space="0" w:color="auto"/>
            <w:left w:val="none" w:sz="0" w:space="0" w:color="auto"/>
            <w:bottom w:val="none" w:sz="0" w:space="0" w:color="auto"/>
            <w:right w:val="none" w:sz="0" w:space="0" w:color="auto"/>
          </w:divBdr>
          <w:divsChild>
            <w:div w:id="1030454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583672">
      <w:bodyDiv w:val="1"/>
      <w:marLeft w:val="0"/>
      <w:marRight w:val="0"/>
      <w:marTop w:val="0"/>
      <w:marBottom w:val="0"/>
      <w:divBdr>
        <w:top w:val="none" w:sz="0" w:space="0" w:color="auto"/>
        <w:left w:val="none" w:sz="0" w:space="0" w:color="auto"/>
        <w:bottom w:val="none" w:sz="0" w:space="0" w:color="auto"/>
        <w:right w:val="none" w:sz="0" w:space="0" w:color="auto"/>
      </w:divBdr>
      <w:divsChild>
        <w:div w:id="1834711633">
          <w:marLeft w:val="0"/>
          <w:marRight w:val="0"/>
          <w:marTop w:val="0"/>
          <w:marBottom w:val="0"/>
          <w:divBdr>
            <w:top w:val="none" w:sz="0" w:space="0" w:color="auto"/>
            <w:left w:val="none" w:sz="0" w:space="0" w:color="auto"/>
            <w:bottom w:val="none" w:sz="0" w:space="0" w:color="auto"/>
            <w:right w:val="none" w:sz="0" w:space="0" w:color="auto"/>
          </w:divBdr>
          <w:divsChild>
            <w:div w:id="309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6868672">
      <w:bodyDiv w:val="1"/>
      <w:marLeft w:val="0"/>
      <w:marRight w:val="0"/>
      <w:marTop w:val="0"/>
      <w:marBottom w:val="0"/>
      <w:divBdr>
        <w:top w:val="none" w:sz="0" w:space="0" w:color="auto"/>
        <w:left w:val="none" w:sz="0" w:space="0" w:color="auto"/>
        <w:bottom w:val="none" w:sz="0" w:space="0" w:color="auto"/>
        <w:right w:val="none" w:sz="0" w:space="0" w:color="auto"/>
      </w:divBdr>
      <w:divsChild>
        <w:div w:id="1080442388">
          <w:marLeft w:val="0"/>
          <w:marRight w:val="0"/>
          <w:marTop w:val="0"/>
          <w:marBottom w:val="0"/>
          <w:divBdr>
            <w:top w:val="none" w:sz="0" w:space="0" w:color="auto"/>
            <w:left w:val="none" w:sz="0" w:space="0" w:color="auto"/>
            <w:bottom w:val="none" w:sz="0" w:space="0" w:color="auto"/>
            <w:right w:val="none" w:sz="0" w:space="0" w:color="auto"/>
          </w:divBdr>
        </w:div>
      </w:divsChild>
    </w:div>
    <w:div w:id="777607654">
      <w:bodyDiv w:val="1"/>
      <w:marLeft w:val="0"/>
      <w:marRight w:val="0"/>
      <w:marTop w:val="0"/>
      <w:marBottom w:val="0"/>
      <w:divBdr>
        <w:top w:val="none" w:sz="0" w:space="0" w:color="auto"/>
        <w:left w:val="none" w:sz="0" w:space="0" w:color="auto"/>
        <w:bottom w:val="none" w:sz="0" w:space="0" w:color="auto"/>
        <w:right w:val="none" w:sz="0" w:space="0" w:color="auto"/>
      </w:divBdr>
      <w:divsChild>
        <w:div w:id="1445033767">
          <w:marLeft w:val="0"/>
          <w:marRight w:val="0"/>
          <w:marTop w:val="0"/>
          <w:marBottom w:val="0"/>
          <w:divBdr>
            <w:top w:val="none" w:sz="0" w:space="0" w:color="auto"/>
            <w:left w:val="none" w:sz="0" w:space="0" w:color="auto"/>
            <w:bottom w:val="none" w:sz="0" w:space="0" w:color="auto"/>
            <w:right w:val="none" w:sz="0" w:space="0" w:color="auto"/>
          </w:divBdr>
        </w:div>
      </w:divsChild>
    </w:div>
    <w:div w:id="861015426">
      <w:bodyDiv w:val="1"/>
      <w:marLeft w:val="0"/>
      <w:marRight w:val="0"/>
      <w:marTop w:val="0"/>
      <w:marBottom w:val="0"/>
      <w:divBdr>
        <w:top w:val="none" w:sz="0" w:space="0" w:color="auto"/>
        <w:left w:val="none" w:sz="0" w:space="0" w:color="auto"/>
        <w:bottom w:val="none" w:sz="0" w:space="0" w:color="auto"/>
        <w:right w:val="none" w:sz="0" w:space="0" w:color="auto"/>
      </w:divBdr>
      <w:divsChild>
        <w:div w:id="786236167">
          <w:marLeft w:val="0"/>
          <w:marRight w:val="0"/>
          <w:marTop w:val="0"/>
          <w:marBottom w:val="0"/>
          <w:divBdr>
            <w:top w:val="none" w:sz="0" w:space="0" w:color="auto"/>
            <w:left w:val="none" w:sz="0" w:space="0" w:color="auto"/>
            <w:bottom w:val="none" w:sz="0" w:space="0" w:color="auto"/>
            <w:right w:val="none" w:sz="0" w:space="0" w:color="auto"/>
          </w:divBdr>
          <w:divsChild>
            <w:div w:id="200019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357316">
      <w:bodyDiv w:val="1"/>
      <w:marLeft w:val="0"/>
      <w:marRight w:val="0"/>
      <w:marTop w:val="0"/>
      <w:marBottom w:val="0"/>
      <w:divBdr>
        <w:top w:val="none" w:sz="0" w:space="0" w:color="auto"/>
        <w:left w:val="none" w:sz="0" w:space="0" w:color="auto"/>
        <w:bottom w:val="none" w:sz="0" w:space="0" w:color="auto"/>
        <w:right w:val="none" w:sz="0" w:space="0" w:color="auto"/>
      </w:divBdr>
      <w:divsChild>
        <w:div w:id="1079714339">
          <w:marLeft w:val="0"/>
          <w:marRight w:val="0"/>
          <w:marTop w:val="0"/>
          <w:marBottom w:val="0"/>
          <w:divBdr>
            <w:top w:val="none" w:sz="0" w:space="0" w:color="auto"/>
            <w:left w:val="none" w:sz="0" w:space="0" w:color="auto"/>
            <w:bottom w:val="none" w:sz="0" w:space="0" w:color="auto"/>
            <w:right w:val="none" w:sz="0" w:space="0" w:color="auto"/>
          </w:divBdr>
          <w:divsChild>
            <w:div w:id="1869299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633861">
      <w:bodyDiv w:val="1"/>
      <w:marLeft w:val="0"/>
      <w:marRight w:val="0"/>
      <w:marTop w:val="0"/>
      <w:marBottom w:val="0"/>
      <w:divBdr>
        <w:top w:val="none" w:sz="0" w:space="0" w:color="auto"/>
        <w:left w:val="none" w:sz="0" w:space="0" w:color="auto"/>
        <w:bottom w:val="none" w:sz="0" w:space="0" w:color="auto"/>
        <w:right w:val="none" w:sz="0" w:space="0" w:color="auto"/>
      </w:divBdr>
      <w:divsChild>
        <w:div w:id="2071731504">
          <w:marLeft w:val="0"/>
          <w:marRight w:val="0"/>
          <w:marTop w:val="0"/>
          <w:marBottom w:val="0"/>
          <w:divBdr>
            <w:top w:val="none" w:sz="0" w:space="0" w:color="auto"/>
            <w:left w:val="none" w:sz="0" w:space="0" w:color="auto"/>
            <w:bottom w:val="none" w:sz="0" w:space="0" w:color="auto"/>
            <w:right w:val="none" w:sz="0" w:space="0" w:color="auto"/>
          </w:divBdr>
          <w:divsChild>
            <w:div w:id="1289319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669496">
      <w:bodyDiv w:val="1"/>
      <w:marLeft w:val="0"/>
      <w:marRight w:val="0"/>
      <w:marTop w:val="0"/>
      <w:marBottom w:val="0"/>
      <w:divBdr>
        <w:top w:val="none" w:sz="0" w:space="0" w:color="auto"/>
        <w:left w:val="none" w:sz="0" w:space="0" w:color="auto"/>
        <w:bottom w:val="none" w:sz="0" w:space="0" w:color="auto"/>
        <w:right w:val="none" w:sz="0" w:space="0" w:color="auto"/>
      </w:divBdr>
      <w:divsChild>
        <w:div w:id="141045498">
          <w:marLeft w:val="0"/>
          <w:marRight w:val="0"/>
          <w:marTop w:val="0"/>
          <w:marBottom w:val="0"/>
          <w:divBdr>
            <w:top w:val="none" w:sz="0" w:space="0" w:color="auto"/>
            <w:left w:val="none" w:sz="0" w:space="0" w:color="auto"/>
            <w:bottom w:val="none" w:sz="0" w:space="0" w:color="auto"/>
            <w:right w:val="none" w:sz="0" w:space="0" w:color="auto"/>
          </w:divBdr>
          <w:divsChild>
            <w:div w:id="5724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146810">
      <w:bodyDiv w:val="1"/>
      <w:marLeft w:val="0"/>
      <w:marRight w:val="0"/>
      <w:marTop w:val="0"/>
      <w:marBottom w:val="0"/>
      <w:divBdr>
        <w:top w:val="none" w:sz="0" w:space="0" w:color="auto"/>
        <w:left w:val="none" w:sz="0" w:space="0" w:color="auto"/>
        <w:bottom w:val="none" w:sz="0" w:space="0" w:color="auto"/>
        <w:right w:val="none" w:sz="0" w:space="0" w:color="auto"/>
      </w:divBdr>
      <w:divsChild>
        <w:div w:id="643198101">
          <w:marLeft w:val="0"/>
          <w:marRight w:val="0"/>
          <w:marTop w:val="0"/>
          <w:marBottom w:val="0"/>
          <w:divBdr>
            <w:top w:val="none" w:sz="0" w:space="0" w:color="auto"/>
            <w:left w:val="none" w:sz="0" w:space="0" w:color="auto"/>
            <w:bottom w:val="none" w:sz="0" w:space="0" w:color="auto"/>
            <w:right w:val="none" w:sz="0" w:space="0" w:color="auto"/>
          </w:divBdr>
          <w:divsChild>
            <w:div w:id="1281229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302192">
      <w:bodyDiv w:val="1"/>
      <w:marLeft w:val="0"/>
      <w:marRight w:val="0"/>
      <w:marTop w:val="0"/>
      <w:marBottom w:val="0"/>
      <w:divBdr>
        <w:top w:val="none" w:sz="0" w:space="0" w:color="auto"/>
        <w:left w:val="none" w:sz="0" w:space="0" w:color="auto"/>
        <w:bottom w:val="none" w:sz="0" w:space="0" w:color="auto"/>
        <w:right w:val="none" w:sz="0" w:space="0" w:color="auto"/>
      </w:divBdr>
      <w:divsChild>
        <w:div w:id="581566552">
          <w:marLeft w:val="0"/>
          <w:marRight w:val="0"/>
          <w:marTop w:val="0"/>
          <w:marBottom w:val="0"/>
          <w:divBdr>
            <w:top w:val="none" w:sz="0" w:space="0" w:color="auto"/>
            <w:left w:val="none" w:sz="0" w:space="0" w:color="auto"/>
            <w:bottom w:val="none" w:sz="0" w:space="0" w:color="auto"/>
            <w:right w:val="none" w:sz="0" w:space="0" w:color="auto"/>
          </w:divBdr>
          <w:divsChild>
            <w:div w:id="504050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908700">
      <w:bodyDiv w:val="1"/>
      <w:marLeft w:val="0"/>
      <w:marRight w:val="0"/>
      <w:marTop w:val="0"/>
      <w:marBottom w:val="0"/>
      <w:divBdr>
        <w:top w:val="none" w:sz="0" w:space="0" w:color="auto"/>
        <w:left w:val="none" w:sz="0" w:space="0" w:color="auto"/>
        <w:bottom w:val="none" w:sz="0" w:space="0" w:color="auto"/>
        <w:right w:val="none" w:sz="0" w:space="0" w:color="auto"/>
      </w:divBdr>
      <w:divsChild>
        <w:div w:id="2116823331">
          <w:marLeft w:val="0"/>
          <w:marRight w:val="0"/>
          <w:marTop w:val="0"/>
          <w:marBottom w:val="0"/>
          <w:divBdr>
            <w:top w:val="none" w:sz="0" w:space="0" w:color="auto"/>
            <w:left w:val="none" w:sz="0" w:space="0" w:color="auto"/>
            <w:bottom w:val="none" w:sz="0" w:space="0" w:color="auto"/>
            <w:right w:val="none" w:sz="0" w:space="0" w:color="auto"/>
          </w:divBdr>
          <w:divsChild>
            <w:div w:id="14401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85045">
      <w:bodyDiv w:val="1"/>
      <w:marLeft w:val="0"/>
      <w:marRight w:val="0"/>
      <w:marTop w:val="0"/>
      <w:marBottom w:val="0"/>
      <w:divBdr>
        <w:top w:val="none" w:sz="0" w:space="0" w:color="auto"/>
        <w:left w:val="none" w:sz="0" w:space="0" w:color="auto"/>
        <w:bottom w:val="none" w:sz="0" w:space="0" w:color="auto"/>
        <w:right w:val="none" w:sz="0" w:space="0" w:color="auto"/>
      </w:divBdr>
      <w:divsChild>
        <w:div w:id="1781100944">
          <w:marLeft w:val="0"/>
          <w:marRight w:val="0"/>
          <w:marTop w:val="0"/>
          <w:marBottom w:val="0"/>
          <w:divBdr>
            <w:top w:val="none" w:sz="0" w:space="0" w:color="auto"/>
            <w:left w:val="none" w:sz="0" w:space="0" w:color="auto"/>
            <w:bottom w:val="none" w:sz="0" w:space="0" w:color="auto"/>
            <w:right w:val="none" w:sz="0" w:space="0" w:color="auto"/>
          </w:divBdr>
          <w:divsChild>
            <w:div w:id="1035546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121899">
      <w:bodyDiv w:val="1"/>
      <w:marLeft w:val="0"/>
      <w:marRight w:val="0"/>
      <w:marTop w:val="0"/>
      <w:marBottom w:val="0"/>
      <w:divBdr>
        <w:top w:val="none" w:sz="0" w:space="0" w:color="auto"/>
        <w:left w:val="none" w:sz="0" w:space="0" w:color="auto"/>
        <w:bottom w:val="none" w:sz="0" w:space="0" w:color="auto"/>
        <w:right w:val="none" w:sz="0" w:space="0" w:color="auto"/>
      </w:divBdr>
      <w:divsChild>
        <w:div w:id="1002243328">
          <w:marLeft w:val="0"/>
          <w:marRight w:val="0"/>
          <w:marTop w:val="0"/>
          <w:marBottom w:val="0"/>
          <w:divBdr>
            <w:top w:val="none" w:sz="0" w:space="0" w:color="auto"/>
            <w:left w:val="none" w:sz="0" w:space="0" w:color="auto"/>
            <w:bottom w:val="none" w:sz="0" w:space="0" w:color="auto"/>
            <w:right w:val="none" w:sz="0" w:space="0" w:color="auto"/>
          </w:divBdr>
          <w:divsChild>
            <w:div w:id="1869365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929776">
      <w:bodyDiv w:val="1"/>
      <w:marLeft w:val="0"/>
      <w:marRight w:val="0"/>
      <w:marTop w:val="0"/>
      <w:marBottom w:val="0"/>
      <w:divBdr>
        <w:top w:val="none" w:sz="0" w:space="0" w:color="auto"/>
        <w:left w:val="none" w:sz="0" w:space="0" w:color="auto"/>
        <w:bottom w:val="none" w:sz="0" w:space="0" w:color="auto"/>
        <w:right w:val="none" w:sz="0" w:space="0" w:color="auto"/>
      </w:divBdr>
      <w:divsChild>
        <w:div w:id="599683152">
          <w:marLeft w:val="0"/>
          <w:marRight w:val="0"/>
          <w:marTop w:val="0"/>
          <w:marBottom w:val="0"/>
          <w:divBdr>
            <w:top w:val="none" w:sz="0" w:space="0" w:color="auto"/>
            <w:left w:val="none" w:sz="0" w:space="0" w:color="auto"/>
            <w:bottom w:val="none" w:sz="0" w:space="0" w:color="auto"/>
            <w:right w:val="none" w:sz="0" w:space="0" w:color="auto"/>
          </w:divBdr>
        </w:div>
      </w:divsChild>
    </w:div>
    <w:div w:id="1601527245">
      <w:bodyDiv w:val="1"/>
      <w:marLeft w:val="0"/>
      <w:marRight w:val="0"/>
      <w:marTop w:val="0"/>
      <w:marBottom w:val="0"/>
      <w:divBdr>
        <w:top w:val="none" w:sz="0" w:space="0" w:color="auto"/>
        <w:left w:val="none" w:sz="0" w:space="0" w:color="auto"/>
        <w:bottom w:val="none" w:sz="0" w:space="0" w:color="auto"/>
        <w:right w:val="none" w:sz="0" w:space="0" w:color="auto"/>
      </w:divBdr>
      <w:divsChild>
        <w:div w:id="338889534">
          <w:marLeft w:val="0"/>
          <w:marRight w:val="0"/>
          <w:marTop w:val="0"/>
          <w:marBottom w:val="0"/>
          <w:divBdr>
            <w:top w:val="none" w:sz="0" w:space="0" w:color="auto"/>
            <w:left w:val="none" w:sz="0" w:space="0" w:color="auto"/>
            <w:bottom w:val="none" w:sz="0" w:space="0" w:color="auto"/>
            <w:right w:val="none" w:sz="0" w:space="0" w:color="auto"/>
          </w:divBdr>
        </w:div>
      </w:divsChild>
    </w:div>
    <w:div w:id="1616600889">
      <w:bodyDiv w:val="1"/>
      <w:marLeft w:val="0"/>
      <w:marRight w:val="0"/>
      <w:marTop w:val="0"/>
      <w:marBottom w:val="0"/>
      <w:divBdr>
        <w:top w:val="none" w:sz="0" w:space="0" w:color="auto"/>
        <w:left w:val="none" w:sz="0" w:space="0" w:color="auto"/>
        <w:bottom w:val="none" w:sz="0" w:space="0" w:color="auto"/>
        <w:right w:val="none" w:sz="0" w:space="0" w:color="auto"/>
      </w:divBdr>
      <w:divsChild>
        <w:div w:id="91751193">
          <w:marLeft w:val="0"/>
          <w:marRight w:val="0"/>
          <w:marTop w:val="0"/>
          <w:marBottom w:val="0"/>
          <w:divBdr>
            <w:top w:val="none" w:sz="0" w:space="0" w:color="auto"/>
            <w:left w:val="none" w:sz="0" w:space="0" w:color="auto"/>
            <w:bottom w:val="none" w:sz="0" w:space="0" w:color="auto"/>
            <w:right w:val="none" w:sz="0" w:space="0" w:color="auto"/>
          </w:divBdr>
        </w:div>
      </w:divsChild>
    </w:div>
    <w:div w:id="1642807316">
      <w:bodyDiv w:val="1"/>
      <w:marLeft w:val="0"/>
      <w:marRight w:val="0"/>
      <w:marTop w:val="0"/>
      <w:marBottom w:val="0"/>
      <w:divBdr>
        <w:top w:val="none" w:sz="0" w:space="0" w:color="auto"/>
        <w:left w:val="none" w:sz="0" w:space="0" w:color="auto"/>
        <w:bottom w:val="none" w:sz="0" w:space="0" w:color="auto"/>
        <w:right w:val="none" w:sz="0" w:space="0" w:color="auto"/>
      </w:divBdr>
      <w:divsChild>
        <w:div w:id="316955884">
          <w:marLeft w:val="0"/>
          <w:marRight w:val="0"/>
          <w:marTop w:val="0"/>
          <w:marBottom w:val="0"/>
          <w:divBdr>
            <w:top w:val="none" w:sz="0" w:space="0" w:color="auto"/>
            <w:left w:val="none" w:sz="0" w:space="0" w:color="auto"/>
            <w:bottom w:val="none" w:sz="0" w:space="0" w:color="auto"/>
            <w:right w:val="none" w:sz="0" w:space="0" w:color="auto"/>
          </w:divBdr>
          <w:divsChild>
            <w:div w:id="2009359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322670">
      <w:bodyDiv w:val="1"/>
      <w:marLeft w:val="0"/>
      <w:marRight w:val="0"/>
      <w:marTop w:val="0"/>
      <w:marBottom w:val="0"/>
      <w:divBdr>
        <w:top w:val="none" w:sz="0" w:space="0" w:color="auto"/>
        <w:left w:val="none" w:sz="0" w:space="0" w:color="auto"/>
        <w:bottom w:val="none" w:sz="0" w:space="0" w:color="auto"/>
        <w:right w:val="none" w:sz="0" w:space="0" w:color="auto"/>
      </w:divBdr>
      <w:divsChild>
        <w:div w:id="1034306657">
          <w:marLeft w:val="0"/>
          <w:marRight w:val="0"/>
          <w:marTop w:val="0"/>
          <w:marBottom w:val="0"/>
          <w:divBdr>
            <w:top w:val="none" w:sz="0" w:space="0" w:color="auto"/>
            <w:left w:val="none" w:sz="0" w:space="0" w:color="auto"/>
            <w:bottom w:val="none" w:sz="0" w:space="0" w:color="auto"/>
            <w:right w:val="none" w:sz="0" w:space="0" w:color="auto"/>
          </w:divBdr>
          <w:divsChild>
            <w:div w:id="1423183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745266">
      <w:bodyDiv w:val="1"/>
      <w:marLeft w:val="0"/>
      <w:marRight w:val="0"/>
      <w:marTop w:val="0"/>
      <w:marBottom w:val="0"/>
      <w:divBdr>
        <w:top w:val="none" w:sz="0" w:space="0" w:color="auto"/>
        <w:left w:val="none" w:sz="0" w:space="0" w:color="auto"/>
        <w:bottom w:val="none" w:sz="0" w:space="0" w:color="auto"/>
        <w:right w:val="none" w:sz="0" w:space="0" w:color="auto"/>
      </w:divBdr>
      <w:divsChild>
        <w:div w:id="644899309">
          <w:marLeft w:val="0"/>
          <w:marRight w:val="0"/>
          <w:marTop w:val="0"/>
          <w:marBottom w:val="0"/>
          <w:divBdr>
            <w:top w:val="none" w:sz="0" w:space="0" w:color="auto"/>
            <w:left w:val="none" w:sz="0" w:space="0" w:color="auto"/>
            <w:bottom w:val="none" w:sz="0" w:space="0" w:color="auto"/>
            <w:right w:val="none" w:sz="0" w:space="0" w:color="auto"/>
          </w:divBdr>
          <w:divsChild>
            <w:div w:id="1973249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20135">
      <w:bodyDiv w:val="1"/>
      <w:marLeft w:val="0"/>
      <w:marRight w:val="0"/>
      <w:marTop w:val="0"/>
      <w:marBottom w:val="0"/>
      <w:divBdr>
        <w:top w:val="none" w:sz="0" w:space="0" w:color="auto"/>
        <w:left w:val="none" w:sz="0" w:space="0" w:color="auto"/>
        <w:bottom w:val="none" w:sz="0" w:space="0" w:color="auto"/>
        <w:right w:val="none" w:sz="0" w:space="0" w:color="auto"/>
      </w:divBdr>
      <w:divsChild>
        <w:div w:id="1858423773">
          <w:marLeft w:val="0"/>
          <w:marRight w:val="0"/>
          <w:marTop w:val="0"/>
          <w:marBottom w:val="0"/>
          <w:divBdr>
            <w:top w:val="none" w:sz="0" w:space="0" w:color="auto"/>
            <w:left w:val="none" w:sz="0" w:space="0" w:color="auto"/>
            <w:bottom w:val="none" w:sz="0" w:space="0" w:color="auto"/>
            <w:right w:val="none" w:sz="0" w:space="0" w:color="auto"/>
          </w:divBdr>
          <w:divsChild>
            <w:div w:id="114878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167116">
      <w:bodyDiv w:val="1"/>
      <w:marLeft w:val="0"/>
      <w:marRight w:val="0"/>
      <w:marTop w:val="0"/>
      <w:marBottom w:val="0"/>
      <w:divBdr>
        <w:top w:val="none" w:sz="0" w:space="0" w:color="auto"/>
        <w:left w:val="none" w:sz="0" w:space="0" w:color="auto"/>
        <w:bottom w:val="none" w:sz="0" w:space="0" w:color="auto"/>
        <w:right w:val="none" w:sz="0" w:space="0" w:color="auto"/>
      </w:divBdr>
      <w:divsChild>
        <w:div w:id="569316053">
          <w:marLeft w:val="0"/>
          <w:marRight w:val="0"/>
          <w:marTop w:val="0"/>
          <w:marBottom w:val="0"/>
          <w:divBdr>
            <w:top w:val="none" w:sz="0" w:space="0" w:color="auto"/>
            <w:left w:val="none" w:sz="0" w:space="0" w:color="auto"/>
            <w:bottom w:val="none" w:sz="0" w:space="0" w:color="auto"/>
            <w:right w:val="none" w:sz="0" w:space="0" w:color="auto"/>
          </w:divBdr>
          <w:divsChild>
            <w:div w:id="1183125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70507">
      <w:bodyDiv w:val="1"/>
      <w:marLeft w:val="0"/>
      <w:marRight w:val="0"/>
      <w:marTop w:val="0"/>
      <w:marBottom w:val="0"/>
      <w:divBdr>
        <w:top w:val="none" w:sz="0" w:space="0" w:color="auto"/>
        <w:left w:val="none" w:sz="0" w:space="0" w:color="auto"/>
        <w:bottom w:val="none" w:sz="0" w:space="0" w:color="auto"/>
        <w:right w:val="none" w:sz="0" w:space="0" w:color="auto"/>
      </w:divBdr>
      <w:divsChild>
        <w:div w:id="755325090">
          <w:marLeft w:val="0"/>
          <w:marRight w:val="0"/>
          <w:marTop w:val="0"/>
          <w:marBottom w:val="0"/>
          <w:divBdr>
            <w:top w:val="none" w:sz="0" w:space="0" w:color="auto"/>
            <w:left w:val="none" w:sz="0" w:space="0" w:color="auto"/>
            <w:bottom w:val="none" w:sz="0" w:space="0" w:color="auto"/>
            <w:right w:val="none" w:sz="0" w:space="0" w:color="auto"/>
          </w:divBdr>
          <w:divsChild>
            <w:div w:id="445277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677847">
      <w:bodyDiv w:val="1"/>
      <w:marLeft w:val="0"/>
      <w:marRight w:val="0"/>
      <w:marTop w:val="0"/>
      <w:marBottom w:val="0"/>
      <w:divBdr>
        <w:top w:val="none" w:sz="0" w:space="0" w:color="auto"/>
        <w:left w:val="none" w:sz="0" w:space="0" w:color="auto"/>
        <w:bottom w:val="none" w:sz="0" w:space="0" w:color="auto"/>
        <w:right w:val="none" w:sz="0" w:space="0" w:color="auto"/>
      </w:divBdr>
      <w:divsChild>
        <w:div w:id="242422665">
          <w:marLeft w:val="0"/>
          <w:marRight w:val="0"/>
          <w:marTop w:val="0"/>
          <w:marBottom w:val="0"/>
          <w:divBdr>
            <w:top w:val="none" w:sz="0" w:space="0" w:color="auto"/>
            <w:left w:val="none" w:sz="0" w:space="0" w:color="auto"/>
            <w:bottom w:val="none" w:sz="0" w:space="0" w:color="auto"/>
            <w:right w:val="none" w:sz="0" w:space="0" w:color="auto"/>
          </w:divBdr>
          <w:divsChild>
            <w:div w:id="93986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269080">
      <w:bodyDiv w:val="1"/>
      <w:marLeft w:val="0"/>
      <w:marRight w:val="0"/>
      <w:marTop w:val="0"/>
      <w:marBottom w:val="0"/>
      <w:divBdr>
        <w:top w:val="none" w:sz="0" w:space="0" w:color="auto"/>
        <w:left w:val="none" w:sz="0" w:space="0" w:color="auto"/>
        <w:bottom w:val="none" w:sz="0" w:space="0" w:color="auto"/>
        <w:right w:val="none" w:sz="0" w:space="0" w:color="auto"/>
      </w:divBdr>
      <w:divsChild>
        <w:div w:id="1740785892">
          <w:marLeft w:val="0"/>
          <w:marRight w:val="0"/>
          <w:marTop w:val="0"/>
          <w:marBottom w:val="0"/>
          <w:divBdr>
            <w:top w:val="none" w:sz="0" w:space="0" w:color="auto"/>
            <w:left w:val="none" w:sz="0" w:space="0" w:color="auto"/>
            <w:bottom w:val="none" w:sz="0" w:space="0" w:color="auto"/>
            <w:right w:val="none" w:sz="0" w:space="0" w:color="auto"/>
          </w:divBdr>
          <w:divsChild>
            <w:div w:id="112369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44258">
      <w:bodyDiv w:val="1"/>
      <w:marLeft w:val="0"/>
      <w:marRight w:val="0"/>
      <w:marTop w:val="0"/>
      <w:marBottom w:val="0"/>
      <w:divBdr>
        <w:top w:val="none" w:sz="0" w:space="0" w:color="auto"/>
        <w:left w:val="none" w:sz="0" w:space="0" w:color="auto"/>
        <w:bottom w:val="none" w:sz="0" w:space="0" w:color="auto"/>
        <w:right w:val="none" w:sz="0" w:space="0" w:color="auto"/>
      </w:divBdr>
      <w:divsChild>
        <w:div w:id="1124301636">
          <w:marLeft w:val="0"/>
          <w:marRight w:val="0"/>
          <w:marTop w:val="0"/>
          <w:marBottom w:val="0"/>
          <w:divBdr>
            <w:top w:val="none" w:sz="0" w:space="0" w:color="auto"/>
            <w:left w:val="none" w:sz="0" w:space="0" w:color="auto"/>
            <w:bottom w:val="none" w:sz="0" w:space="0" w:color="auto"/>
            <w:right w:val="none" w:sz="0" w:space="0" w:color="auto"/>
          </w:divBdr>
          <w:divsChild>
            <w:div w:id="958536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xiaxu@chinatelecom.cn" TargetMode="External"/><Relationship Id="rId4" Type="http://schemas.openxmlformats.org/officeDocument/2006/relationships/styles" Target="styles.xml"/><Relationship Id="rId9" Type="http://schemas.openxmlformats.org/officeDocument/2006/relationships/hyperlink" Target="mailto:qiw@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0FDCC-CB98-4DD6-BB41-2E81E5E1B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4744</TotalTime>
  <Pages>2</Pages>
  <Words>724</Words>
  <Characters>4133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齐文</cp:lastModifiedBy>
  <cp:revision>430</cp:revision>
  <cp:lastPrinted>2019-02-25T14:05:00Z</cp:lastPrinted>
  <dcterms:created xsi:type="dcterms:W3CDTF">2021-07-14T09:19:00Z</dcterms:created>
  <dcterms:modified xsi:type="dcterms:W3CDTF">2023-05-11T02:23:00Z</dcterms:modified>
</cp:coreProperties>
</file>